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7AAD" w14:textId="77777777" w:rsidR="00891222" w:rsidRDefault="00891222">
      <w:pPr>
        <w:rPr>
          <w:rFonts w:ascii="Calibri" w:eastAsia="Calibri" w:hAnsi="Calibri" w:cs="Calibri"/>
          <w:b/>
          <w:sz w:val="28"/>
          <w:szCs w:val="28"/>
        </w:rPr>
      </w:pPr>
    </w:p>
    <w:p w14:paraId="03CC01F7" w14:textId="77777777" w:rsidR="00DA208F" w:rsidRDefault="00DA208F" w:rsidP="00DA208F">
      <w:pPr>
        <w:spacing w:after="120"/>
        <w:jc w:val="both"/>
        <w:rPr>
          <w:rFonts w:ascii="Calibri" w:eastAsia="Calibri" w:hAnsi="Calibri" w:cs="Calibri"/>
          <w:b/>
          <w:bCs/>
          <w:sz w:val="28"/>
          <w:szCs w:val="28"/>
        </w:rPr>
      </w:pPr>
      <w:bookmarkStart w:id="0" w:name="1fob9te" w:colFirst="0" w:colLast="0"/>
      <w:bookmarkStart w:id="1" w:name="3znysh7" w:colFirst="0" w:colLast="0"/>
      <w:bookmarkEnd w:id="0"/>
      <w:bookmarkEnd w:id="1"/>
      <w:r w:rsidRPr="00DA208F">
        <w:rPr>
          <w:rFonts w:ascii="Calibri" w:eastAsia="Calibri" w:hAnsi="Calibri" w:cs="Calibri"/>
          <w:b/>
          <w:bCs/>
          <w:sz w:val="28"/>
          <w:szCs w:val="28"/>
        </w:rPr>
        <w:t xml:space="preserve">CPN kooperiert mit Mercator-Leasing </w:t>
      </w:r>
    </w:p>
    <w:p w14:paraId="3246BD4D" w14:textId="77777777" w:rsidR="00DA208F" w:rsidRDefault="00DA208F" w:rsidP="00DA208F">
      <w:pPr>
        <w:spacing w:after="120"/>
        <w:jc w:val="both"/>
        <w:rPr>
          <w:rFonts w:ascii="Calibri" w:eastAsia="Calibri" w:hAnsi="Calibri" w:cs="Calibri"/>
          <w:bCs/>
          <w:i/>
          <w:sz w:val="28"/>
          <w:szCs w:val="28"/>
        </w:rPr>
      </w:pPr>
    </w:p>
    <w:p w14:paraId="5EDEE56D" w14:textId="4474073E" w:rsidR="00DA208F" w:rsidRPr="00DA208F" w:rsidRDefault="00DA208F" w:rsidP="00DA208F">
      <w:pPr>
        <w:spacing w:after="120"/>
        <w:jc w:val="both"/>
        <w:rPr>
          <w:rFonts w:ascii="Calibri" w:eastAsia="Calibri" w:hAnsi="Calibri" w:cs="Calibri"/>
          <w:i/>
          <w:sz w:val="28"/>
          <w:szCs w:val="28"/>
        </w:rPr>
      </w:pPr>
      <w:r w:rsidRPr="00DA208F">
        <w:rPr>
          <w:rFonts w:ascii="Calibri" w:eastAsia="Calibri" w:hAnsi="Calibri" w:cs="Calibri"/>
          <w:bCs/>
          <w:i/>
          <w:sz w:val="28"/>
          <w:szCs w:val="28"/>
        </w:rPr>
        <w:t xml:space="preserve">Mitglieder des IT-Netzwerks profitieren von verbesserten Leasing- und Finanzierungsmöglichkeiten </w:t>
      </w:r>
    </w:p>
    <w:p w14:paraId="79FC602E" w14:textId="77777777" w:rsidR="00645188" w:rsidRPr="00D05A47" w:rsidRDefault="00645188" w:rsidP="002F635F">
      <w:pPr>
        <w:spacing w:after="120"/>
        <w:jc w:val="both"/>
        <w:rPr>
          <w:rFonts w:ascii="Calibri" w:eastAsia="Calibri" w:hAnsi="Calibri" w:cs="Calibri"/>
          <w:i/>
          <w:sz w:val="28"/>
          <w:szCs w:val="28"/>
        </w:rPr>
      </w:pPr>
    </w:p>
    <w:p w14:paraId="1C6C7FD7" w14:textId="738F74C9" w:rsidR="00CC5105" w:rsidRDefault="000C702C" w:rsidP="004530C5">
      <w:pPr>
        <w:spacing w:after="120" w:line="360" w:lineRule="auto"/>
        <w:jc w:val="both"/>
        <w:rPr>
          <w:rFonts w:ascii="Calibri" w:eastAsia="Calibri" w:hAnsi="Calibri" w:cs="Calibri"/>
          <w:sz w:val="22"/>
          <w:szCs w:val="22"/>
        </w:rPr>
      </w:pPr>
      <w:r w:rsidRPr="00D05A47">
        <w:rPr>
          <w:rFonts w:ascii="Calibri" w:eastAsia="Calibri" w:hAnsi="Calibri" w:cs="Calibri"/>
          <w:sz w:val="22"/>
          <w:szCs w:val="22"/>
        </w:rPr>
        <w:t>Hamburg</w:t>
      </w:r>
      <w:r w:rsidR="00DC0D1B" w:rsidRPr="00D05A47">
        <w:rPr>
          <w:rFonts w:ascii="Calibri" w:eastAsia="Calibri" w:hAnsi="Calibri" w:cs="Calibri"/>
          <w:sz w:val="22"/>
          <w:szCs w:val="22"/>
        </w:rPr>
        <w:t>,</w:t>
      </w:r>
      <w:r w:rsidR="001C09E3" w:rsidRPr="00D05A47">
        <w:rPr>
          <w:rFonts w:ascii="Calibri" w:eastAsia="Calibri" w:hAnsi="Calibri" w:cs="Calibri"/>
          <w:sz w:val="22"/>
          <w:szCs w:val="22"/>
        </w:rPr>
        <w:t xml:space="preserve"> im </w:t>
      </w:r>
      <w:r w:rsidR="00DA208F">
        <w:rPr>
          <w:rFonts w:ascii="Calibri" w:eastAsia="Calibri" w:hAnsi="Calibri" w:cs="Calibri"/>
          <w:sz w:val="22"/>
          <w:szCs w:val="22"/>
        </w:rPr>
        <w:t>November</w:t>
      </w:r>
      <w:r w:rsidR="00A06B96">
        <w:rPr>
          <w:rFonts w:ascii="Calibri" w:eastAsia="Calibri" w:hAnsi="Calibri" w:cs="Calibri"/>
          <w:sz w:val="22"/>
          <w:szCs w:val="22"/>
        </w:rPr>
        <w:t xml:space="preserve"> </w:t>
      </w:r>
      <w:r w:rsidR="001C09E3" w:rsidRPr="00D05A47">
        <w:rPr>
          <w:rFonts w:ascii="Calibri" w:eastAsia="Calibri" w:hAnsi="Calibri" w:cs="Calibri"/>
          <w:sz w:val="22"/>
          <w:szCs w:val="22"/>
        </w:rPr>
        <w:t>202</w:t>
      </w:r>
      <w:r w:rsidR="004B5B97" w:rsidRPr="00D05A47">
        <w:rPr>
          <w:rFonts w:ascii="Calibri" w:eastAsia="Calibri" w:hAnsi="Calibri" w:cs="Calibri"/>
          <w:sz w:val="22"/>
          <w:szCs w:val="22"/>
        </w:rPr>
        <w:t>3</w:t>
      </w:r>
      <w:r w:rsidR="001C09E3" w:rsidRPr="00D05A47">
        <w:rPr>
          <w:rFonts w:ascii="Arial" w:eastAsia="Arial" w:hAnsi="Arial" w:cs="Arial"/>
          <w:sz w:val="22"/>
          <w:szCs w:val="22"/>
        </w:rPr>
        <w:t xml:space="preserve"> </w:t>
      </w:r>
      <w:r w:rsidR="001C09E3" w:rsidRPr="00D05A47">
        <w:rPr>
          <w:rFonts w:ascii="Calibri" w:eastAsia="Calibri" w:hAnsi="Calibri" w:cs="Calibri"/>
          <w:sz w:val="22"/>
          <w:szCs w:val="22"/>
        </w:rPr>
        <w:t>–</w:t>
      </w:r>
      <w:bookmarkStart w:id="2" w:name="2et92p0" w:colFirst="0" w:colLast="0"/>
      <w:bookmarkStart w:id="3" w:name="tyjcwt" w:colFirst="0" w:colLast="0"/>
      <w:bookmarkEnd w:id="2"/>
      <w:bookmarkEnd w:id="3"/>
      <w:r w:rsidR="00B524F7">
        <w:rPr>
          <w:rFonts w:ascii="Calibri" w:eastAsia="Calibri" w:hAnsi="Calibri" w:cs="Calibri"/>
          <w:sz w:val="22"/>
          <w:szCs w:val="22"/>
        </w:rPr>
        <w:t xml:space="preserve"> </w:t>
      </w:r>
      <w:r w:rsidR="00DA208F" w:rsidRPr="00DA208F">
        <w:rPr>
          <w:rFonts w:ascii="Calibri" w:eastAsia="Calibri" w:hAnsi="Calibri" w:cs="Calibri"/>
          <w:sz w:val="22"/>
          <w:szCs w:val="22"/>
        </w:rPr>
        <w:t xml:space="preserve">Die Mitglieder des CPN </w:t>
      </w:r>
      <w:proofErr w:type="spellStart"/>
      <w:r w:rsidR="00DA208F" w:rsidRPr="00DA208F">
        <w:rPr>
          <w:rFonts w:ascii="Calibri" w:eastAsia="Calibri" w:hAnsi="Calibri" w:cs="Calibri"/>
          <w:sz w:val="22"/>
          <w:szCs w:val="22"/>
        </w:rPr>
        <w:t>Cooperation</w:t>
      </w:r>
      <w:proofErr w:type="spellEnd"/>
      <w:r w:rsidR="00DA208F" w:rsidRPr="00DA208F">
        <w:rPr>
          <w:rFonts w:ascii="Calibri" w:eastAsia="Calibri" w:hAnsi="Calibri" w:cs="Calibri"/>
          <w:sz w:val="22"/>
          <w:szCs w:val="22"/>
        </w:rPr>
        <w:t xml:space="preserve"> Networks, einer Tochter der Unternehmensgruppe </w:t>
      </w:r>
      <w:proofErr w:type="spellStart"/>
      <w:r w:rsidR="00DA208F" w:rsidRPr="00DA208F">
        <w:rPr>
          <w:rFonts w:ascii="Calibri" w:eastAsia="Calibri" w:hAnsi="Calibri" w:cs="Calibri"/>
          <w:sz w:val="22"/>
          <w:szCs w:val="22"/>
        </w:rPr>
        <w:t>Byteclub</w:t>
      </w:r>
      <w:proofErr w:type="spellEnd"/>
      <w:r w:rsidR="00DA208F" w:rsidRPr="00DA208F">
        <w:rPr>
          <w:rFonts w:ascii="Calibri" w:eastAsia="Calibri" w:hAnsi="Calibri" w:cs="Calibri"/>
          <w:sz w:val="22"/>
          <w:szCs w:val="22"/>
        </w:rPr>
        <w:t>, können ab sofort auf die Leasing- und Finanzierungsangebote der MLF Mercator-Leasing GmbH &amp; Co. Finanz-KG zugreifen. Damit stellt das IT-Netzwerk seinen Partnern einen deutschlandweit agierenden Finanzdienstleister zur Seite, der sich auf die Anforderungen in der IT-Branche spezialisiert hat und über 30 Jahre Erfahrung aufweist.</w:t>
      </w:r>
    </w:p>
    <w:p w14:paraId="2D60385A" w14:textId="52E9D53D" w:rsidR="00DA208F" w:rsidRDefault="00DA208F" w:rsidP="00DA208F">
      <w:pPr>
        <w:spacing w:line="360" w:lineRule="auto"/>
        <w:jc w:val="both"/>
        <w:rPr>
          <w:rFonts w:ascii="Calibri" w:eastAsia="Calibri" w:hAnsi="Calibri" w:cs="Calibri"/>
          <w:sz w:val="22"/>
          <w:szCs w:val="22"/>
        </w:rPr>
      </w:pPr>
      <w:r w:rsidRPr="00DA208F">
        <w:rPr>
          <w:rFonts w:ascii="Calibri" w:eastAsia="Calibri" w:hAnsi="Calibri" w:cs="Calibri"/>
          <w:sz w:val="22"/>
          <w:szCs w:val="22"/>
        </w:rPr>
        <w:t xml:space="preserve">So bietet Mercator-Leasing keine reine Investitionsfinanzierung an, sondern deckt das gesamte IT- und Office-Equipment in einem Mietvertrag ab </w:t>
      </w:r>
      <w:r w:rsidR="00FE02AB">
        <w:rPr>
          <w:rFonts w:ascii="Calibri" w:eastAsia="Calibri" w:hAnsi="Calibri" w:cs="Calibri"/>
          <w:sz w:val="22"/>
          <w:szCs w:val="22"/>
        </w:rPr>
        <w:t>-</w:t>
      </w:r>
      <w:bookmarkStart w:id="4" w:name="_GoBack"/>
      <w:bookmarkEnd w:id="4"/>
      <w:r w:rsidRPr="00DA208F">
        <w:rPr>
          <w:rFonts w:ascii="Calibri" w:eastAsia="Calibri" w:hAnsi="Calibri" w:cs="Calibri"/>
          <w:sz w:val="22"/>
          <w:szCs w:val="22"/>
        </w:rPr>
        <w:t xml:space="preserve"> inklusive der Dienstleistungen, die vor und während der Nutzung anfallen. Das umfasst z.B. Roll-Out, Consulting, Schulungen, Programmanpassungen und weitere Services.</w:t>
      </w:r>
    </w:p>
    <w:p w14:paraId="2EA24459" w14:textId="77777777" w:rsidR="00DA208F" w:rsidRPr="00DA208F" w:rsidRDefault="00DA208F" w:rsidP="00DA208F">
      <w:pPr>
        <w:spacing w:line="360" w:lineRule="auto"/>
        <w:jc w:val="both"/>
        <w:rPr>
          <w:rFonts w:ascii="Calibri" w:eastAsia="Calibri" w:hAnsi="Calibri" w:cs="Calibri"/>
          <w:sz w:val="22"/>
          <w:szCs w:val="22"/>
        </w:rPr>
      </w:pPr>
    </w:p>
    <w:p w14:paraId="5F5E9967" w14:textId="1C5215C9" w:rsidR="00DA208F" w:rsidRDefault="00DA208F" w:rsidP="00DA208F">
      <w:pPr>
        <w:spacing w:line="360" w:lineRule="auto"/>
        <w:jc w:val="both"/>
        <w:rPr>
          <w:rFonts w:ascii="Calibri" w:eastAsia="Calibri" w:hAnsi="Calibri" w:cs="Calibri"/>
          <w:sz w:val="22"/>
          <w:szCs w:val="22"/>
        </w:rPr>
      </w:pPr>
      <w:r w:rsidRPr="00DA208F">
        <w:rPr>
          <w:rFonts w:ascii="Calibri" w:eastAsia="Calibri" w:hAnsi="Calibri" w:cs="Calibri"/>
          <w:sz w:val="22"/>
          <w:szCs w:val="22"/>
        </w:rPr>
        <w:t>„Besonders Systemhäuser profitieren von den Leistungen durch Mercator-Leasing. Sie können ihre Kundenbindung intensivieren und ihre Marktposition stärken", erklärt Tobias Schulte-Ostermann, Geschäftsführer von CPN. „Da der Finanzdienstleister in allen Regionen mit eigenen Ansprechpartnern vertreten ist, können sich unsere Mitglieder persönlich beraten und eine optimale individuelle Lösung für ihr Angebot entwickeln lassen. Auch können sie ihren Kunden Verträge in deren hauseigener CI anbieten. Zudem hat uns die Flexibilität des Baukastensystems überzeugt: Dadurch lassen sich Verträge, Raten und Laufzeiten schnell und einfach anpassen.“</w:t>
      </w:r>
    </w:p>
    <w:p w14:paraId="141A857B" w14:textId="77777777" w:rsidR="00DA208F" w:rsidRPr="00DA208F" w:rsidRDefault="00DA208F" w:rsidP="00DA208F">
      <w:pPr>
        <w:spacing w:line="360" w:lineRule="auto"/>
        <w:jc w:val="both"/>
        <w:rPr>
          <w:rFonts w:ascii="Calibri" w:eastAsia="Calibri" w:hAnsi="Calibri" w:cs="Calibri"/>
          <w:sz w:val="22"/>
          <w:szCs w:val="22"/>
        </w:rPr>
      </w:pPr>
    </w:p>
    <w:p w14:paraId="4B2FF3E9" w14:textId="2224E5BF" w:rsidR="00DA208F" w:rsidRDefault="00DA208F" w:rsidP="00DA208F">
      <w:pPr>
        <w:spacing w:line="360" w:lineRule="auto"/>
        <w:jc w:val="both"/>
        <w:rPr>
          <w:rFonts w:ascii="Calibri" w:eastAsia="Calibri" w:hAnsi="Calibri" w:cs="Calibri"/>
          <w:sz w:val="22"/>
          <w:szCs w:val="22"/>
        </w:rPr>
      </w:pPr>
      <w:r w:rsidRPr="00DA208F">
        <w:rPr>
          <w:rFonts w:ascii="Calibri" w:eastAsia="Calibri" w:hAnsi="Calibri" w:cs="Calibri"/>
          <w:sz w:val="22"/>
          <w:szCs w:val="22"/>
        </w:rPr>
        <w:t xml:space="preserve">„Wir haben maßgeschneiderte Lösungen, Konzepte und flexible Verträge speziell für die IT-Branche entwickelt, die sich in der Vergangenheit bewährt </w:t>
      </w:r>
      <w:r w:rsidRPr="00DA208F">
        <w:rPr>
          <w:rFonts w:ascii="Calibri" w:eastAsia="Calibri" w:hAnsi="Calibri" w:cs="Calibri"/>
          <w:sz w:val="22"/>
          <w:szCs w:val="22"/>
        </w:rPr>
        <w:lastRenderedPageBreak/>
        <w:t xml:space="preserve">haben. Durch die Zusammenarbeit mit CPN haben wir die Möglichkeit, diese Angebote nicht nur einzelnen Partnern, sondern dem gesamten Netzwerk zur Verfügung zu stellen. Mit diesem umfassenden Angebot können wir individuell auf die Bedürfnisse unserer Partner eingehen, Synergieeffekte schaffen und somit einen deutlichen Mehrwert bieten", ergänzt Sascha </w:t>
      </w:r>
      <w:proofErr w:type="spellStart"/>
      <w:r w:rsidRPr="00DA208F">
        <w:rPr>
          <w:rFonts w:ascii="Calibri" w:eastAsia="Calibri" w:hAnsi="Calibri" w:cs="Calibri"/>
          <w:sz w:val="22"/>
          <w:szCs w:val="22"/>
        </w:rPr>
        <w:t>Hrnjak</w:t>
      </w:r>
      <w:proofErr w:type="spellEnd"/>
      <w:r w:rsidRPr="00DA208F">
        <w:rPr>
          <w:rFonts w:ascii="Calibri" w:eastAsia="Calibri" w:hAnsi="Calibri" w:cs="Calibri"/>
          <w:sz w:val="22"/>
          <w:szCs w:val="22"/>
        </w:rPr>
        <w:t>, Vertriebsleiter Nord von Mercator-Leasing.</w:t>
      </w:r>
    </w:p>
    <w:p w14:paraId="7C8E9AF0" w14:textId="77777777" w:rsidR="00DA208F" w:rsidRPr="00DA208F" w:rsidRDefault="00DA208F" w:rsidP="00DA208F">
      <w:pPr>
        <w:spacing w:line="360" w:lineRule="auto"/>
        <w:jc w:val="both"/>
        <w:rPr>
          <w:rFonts w:ascii="Calibri" w:eastAsia="Calibri" w:hAnsi="Calibri" w:cs="Calibri"/>
          <w:sz w:val="22"/>
          <w:szCs w:val="22"/>
        </w:rPr>
      </w:pPr>
    </w:p>
    <w:p w14:paraId="1EF7B51D" w14:textId="61804911" w:rsidR="00DA208F" w:rsidRDefault="00DA208F" w:rsidP="00DA208F">
      <w:pPr>
        <w:spacing w:line="360" w:lineRule="auto"/>
        <w:jc w:val="both"/>
        <w:rPr>
          <w:rFonts w:ascii="Calibri" w:eastAsia="Calibri" w:hAnsi="Calibri" w:cs="Calibri"/>
          <w:sz w:val="22"/>
          <w:szCs w:val="22"/>
        </w:rPr>
      </w:pPr>
      <w:r w:rsidRPr="00DA208F">
        <w:rPr>
          <w:rFonts w:ascii="Calibri" w:eastAsia="Calibri" w:hAnsi="Calibri" w:cs="Calibri"/>
          <w:sz w:val="22"/>
          <w:szCs w:val="22"/>
        </w:rPr>
        <w:t>Bereits im Vorfeld wurden Webinare mit Systemhauspartnern von CPN gestartet. Diese sollen in Zukunft weiter ausgebaut werden</w:t>
      </w:r>
      <w:r>
        <w:rPr>
          <w:rFonts w:ascii="Calibri" w:eastAsia="Calibri" w:hAnsi="Calibri" w:cs="Calibri"/>
          <w:sz w:val="22"/>
          <w:szCs w:val="22"/>
        </w:rPr>
        <w:t>.</w:t>
      </w:r>
    </w:p>
    <w:p w14:paraId="117FE95F" w14:textId="77777777" w:rsidR="00285C1F" w:rsidRDefault="00285C1F" w:rsidP="00DA208F">
      <w:pPr>
        <w:spacing w:line="360" w:lineRule="auto"/>
        <w:jc w:val="both"/>
        <w:rPr>
          <w:rFonts w:ascii="Calibri" w:eastAsia="Calibri" w:hAnsi="Calibri" w:cs="Calibri"/>
          <w:sz w:val="22"/>
          <w:szCs w:val="22"/>
        </w:rPr>
      </w:pPr>
    </w:p>
    <w:p w14:paraId="76C84D1A" w14:textId="38AEA4DE" w:rsidR="00446182" w:rsidRDefault="000C702C" w:rsidP="00DA208F">
      <w:pPr>
        <w:spacing w:line="360" w:lineRule="auto"/>
        <w:jc w:val="both"/>
        <w:rPr>
          <w:rStyle w:val="Hyperlink"/>
          <w:rFonts w:asciiTheme="majorHAnsi" w:hAnsiTheme="majorHAnsi" w:cstheme="majorHAnsi"/>
          <w:sz w:val="22"/>
          <w:szCs w:val="22"/>
        </w:rPr>
      </w:pPr>
      <w:r w:rsidRPr="002F635F">
        <w:rPr>
          <w:rFonts w:asciiTheme="majorHAnsi" w:hAnsiTheme="majorHAnsi" w:cstheme="majorHAnsi"/>
          <w:sz w:val="22"/>
          <w:szCs w:val="22"/>
        </w:rPr>
        <w:t xml:space="preserve">Weitere Informationen sind unter folgendem Link abrufbar: </w:t>
      </w:r>
      <w:hyperlink r:id="rId7" w:history="1">
        <w:r w:rsidR="00D14CC5" w:rsidRPr="00D14CC5">
          <w:rPr>
            <w:rStyle w:val="Hyperlink"/>
            <w:rFonts w:asciiTheme="majorHAnsi" w:hAnsiTheme="majorHAnsi" w:cstheme="majorHAnsi"/>
            <w:sz w:val="22"/>
            <w:szCs w:val="22"/>
          </w:rPr>
          <w:t>https://www.cpn.network/</w:t>
        </w:r>
      </w:hyperlink>
    </w:p>
    <w:p w14:paraId="33C5CEC2" w14:textId="4699A94A" w:rsidR="004B10C8" w:rsidRDefault="004B10C8" w:rsidP="00DA208F">
      <w:pPr>
        <w:spacing w:line="360" w:lineRule="auto"/>
        <w:jc w:val="both"/>
        <w:rPr>
          <w:rFonts w:asciiTheme="majorHAnsi" w:hAnsiTheme="majorHAnsi" w:cstheme="majorHAnsi"/>
          <w:sz w:val="22"/>
          <w:szCs w:val="22"/>
        </w:rPr>
      </w:pPr>
    </w:p>
    <w:p w14:paraId="25D0843A" w14:textId="03C9DC98" w:rsidR="004B10C8" w:rsidRPr="004B10C8" w:rsidRDefault="004B10C8">
      <w:pPr>
        <w:jc w:val="both"/>
        <w:rPr>
          <w:rFonts w:ascii="Calibri" w:eastAsia="Calibri" w:hAnsi="Calibri" w:cs="Calibri"/>
          <w:b/>
          <w:sz w:val="20"/>
          <w:szCs w:val="20"/>
        </w:rPr>
      </w:pPr>
      <w:r>
        <w:rPr>
          <w:rFonts w:ascii="Calibri" w:eastAsia="Calibri" w:hAnsi="Calibri" w:cs="Calibri"/>
          <w:b/>
          <w:sz w:val="20"/>
          <w:szCs w:val="20"/>
        </w:rPr>
        <w:t>Über CPN</w:t>
      </w:r>
    </w:p>
    <w:p w14:paraId="645EE927"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seit 2003 bestehende CPN Kooperation mit Sitz in Hamburg ist ein über 120 Mitglieder starker Zusammenschluss aus IT-Fachhändlern, Systemhäusern und Selbständigen. Die Mitgliedschaft bietet u.a. Vergünstigungen, Rückvergütungen, Personal- und Marketingleistungen. Ursprünglich als Kooperation für den Apple-Markt gegründet, steht das Netzwerk mittlerweile allen interessierten IT-Anbietern offen. Geschäftsführer ist Tobias Schulte-Ostermann. CPN ist eine Tochter des Byteclubs.</w:t>
      </w:r>
    </w:p>
    <w:p w14:paraId="2C91BDAC" w14:textId="77777777" w:rsidR="000C702C" w:rsidRDefault="000C702C">
      <w:pPr>
        <w:jc w:val="both"/>
        <w:rPr>
          <w:rFonts w:ascii="Arial" w:eastAsia="Arial" w:hAnsi="Arial" w:cs="Arial"/>
          <w:b/>
          <w:sz w:val="20"/>
          <w:szCs w:val="20"/>
        </w:rPr>
      </w:pPr>
    </w:p>
    <w:p w14:paraId="356FB3A4" w14:textId="5FAE9077" w:rsidR="00891222" w:rsidRDefault="001C09E3">
      <w:pPr>
        <w:jc w:val="both"/>
        <w:rPr>
          <w:rFonts w:ascii="Calibri" w:eastAsia="Calibri" w:hAnsi="Calibri" w:cs="Calibri"/>
          <w:b/>
          <w:sz w:val="20"/>
          <w:szCs w:val="20"/>
        </w:rPr>
      </w:pPr>
      <w:r>
        <w:rPr>
          <w:rFonts w:ascii="Calibri" w:eastAsia="Calibri" w:hAnsi="Calibri" w:cs="Calibri"/>
          <w:b/>
          <w:sz w:val="20"/>
          <w:szCs w:val="20"/>
        </w:rPr>
        <w:t xml:space="preserve">Über </w:t>
      </w:r>
      <w:r w:rsidR="00C17774">
        <w:rPr>
          <w:rFonts w:ascii="Calibri" w:eastAsia="Calibri" w:hAnsi="Calibri" w:cs="Calibri"/>
          <w:b/>
          <w:sz w:val="20"/>
          <w:szCs w:val="20"/>
        </w:rPr>
        <w:t>den BYTECLUB</w:t>
      </w:r>
    </w:p>
    <w:p w14:paraId="00B46F1C" w14:textId="77777777" w:rsidR="00DA208F" w:rsidRDefault="00DA208F" w:rsidP="00DA208F">
      <w:pPr>
        <w:jc w:val="both"/>
        <w:rPr>
          <w:rFonts w:ascii="Calibri" w:eastAsia="Calibri" w:hAnsi="Calibri" w:cs="Calibri"/>
          <w:b/>
          <w:sz w:val="20"/>
          <w:szCs w:val="20"/>
        </w:rPr>
      </w:pPr>
      <w:r>
        <w:rPr>
          <w:rFonts w:ascii="Calibri" w:eastAsia="Calibri" w:hAnsi="Calibri" w:cs="Calibri"/>
          <w:sz w:val="20"/>
          <w:szCs w:val="20"/>
        </w:rPr>
        <w:t xml:space="preserve">Die </w:t>
      </w:r>
      <w:proofErr w:type="spellStart"/>
      <w:r>
        <w:rPr>
          <w:rFonts w:ascii="Calibri" w:eastAsia="Calibri" w:hAnsi="Calibri" w:cs="Calibri"/>
          <w:sz w:val="20"/>
          <w:szCs w:val="20"/>
        </w:rPr>
        <w:t>Byteclub</w:t>
      </w:r>
      <w:proofErr w:type="spellEnd"/>
      <w:r>
        <w:rPr>
          <w:rFonts w:ascii="Calibri" w:eastAsia="Calibri" w:hAnsi="Calibri" w:cs="Calibri"/>
          <w:sz w:val="20"/>
          <w:szCs w:val="20"/>
        </w:rPr>
        <w:t xml:space="preserve"> GmbH ist eine Holding, die 2017 aus der Fusion zwischen der </w:t>
      </w:r>
      <w:proofErr w:type="spellStart"/>
      <w:r>
        <w:rPr>
          <w:rFonts w:ascii="Calibri" w:eastAsia="Calibri" w:hAnsi="Calibri" w:cs="Calibri"/>
          <w:sz w:val="20"/>
          <w:szCs w:val="20"/>
        </w:rPr>
        <w:t>Comspot</w:t>
      </w:r>
      <w:proofErr w:type="spellEnd"/>
      <w:r>
        <w:rPr>
          <w:rFonts w:ascii="Calibri" w:eastAsia="Calibri" w:hAnsi="Calibri" w:cs="Calibri"/>
          <w:sz w:val="20"/>
          <w:szCs w:val="20"/>
        </w:rPr>
        <w:t xml:space="preserve"> GmbH und der </w:t>
      </w:r>
      <w:proofErr w:type="spellStart"/>
      <w:r>
        <w:rPr>
          <w:rFonts w:ascii="Calibri" w:eastAsia="Calibri" w:hAnsi="Calibri" w:cs="Calibri"/>
          <w:sz w:val="20"/>
          <w:szCs w:val="20"/>
        </w:rPr>
        <w:t>Telcoland</w:t>
      </w:r>
      <w:proofErr w:type="spellEnd"/>
      <w:r>
        <w:rPr>
          <w:rFonts w:ascii="Calibri" w:eastAsia="Calibri" w:hAnsi="Calibri" w:cs="Calibri"/>
          <w:sz w:val="20"/>
          <w:szCs w:val="20"/>
        </w:rPr>
        <w:t xml:space="preserve"> GmbH hervorgegangen</w:t>
      </w:r>
      <w:r>
        <w:rPr>
          <w:rFonts w:ascii="Calibri" w:eastAsia="Calibri" w:hAnsi="Calibri" w:cs="Calibri"/>
          <w:b/>
          <w:sz w:val="20"/>
          <w:szCs w:val="20"/>
        </w:rPr>
        <w:t xml:space="preserve"> </w:t>
      </w:r>
      <w:r>
        <w:rPr>
          <w:rFonts w:ascii="Calibri" w:eastAsia="Calibri" w:hAnsi="Calibri" w:cs="Calibri"/>
          <w:sz w:val="20"/>
          <w:szCs w:val="20"/>
        </w:rPr>
        <w:t xml:space="preserve">ist. Mit </w:t>
      </w:r>
      <w:proofErr w:type="spellStart"/>
      <w:r>
        <w:rPr>
          <w:rFonts w:ascii="Calibri" w:eastAsia="Calibri" w:hAnsi="Calibri" w:cs="Calibri"/>
          <w:sz w:val="20"/>
          <w:szCs w:val="20"/>
        </w:rPr>
        <w:t>Comspot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Comspot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Repair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Telcoland</w:t>
      </w:r>
      <w:proofErr w:type="spellEnd"/>
      <w:r>
        <w:rPr>
          <w:rFonts w:ascii="Calibri" w:eastAsia="Calibri" w:hAnsi="Calibri" w:cs="Calibri"/>
          <w:sz w:val="20"/>
          <w:szCs w:val="20"/>
        </w:rPr>
        <w:t xml:space="preserve"> Mobilfunk, CPN, Smart Support, Desk7, </w:t>
      </w:r>
      <w:proofErr w:type="spellStart"/>
      <w:r>
        <w:rPr>
          <w:rFonts w:ascii="Calibri" w:eastAsia="Calibri" w:hAnsi="Calibri" w:cs="Calibri"/>
          <w:sz w:val="20"/>
          <w:szCs w:val="20"/>
        </w:rPr>
        <w:t>Shifter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Attend</w:t>
      </w:r>
      <w:proofErr w:type="spellEnd"/>
      <w:r>
        <w:rPr>
          <w:rFonts w:ascii="Calibri" w:eastAsia="Calibri" w:hAnsi="Calibri" w:cs="Calibri"/>
          <w:sz w:val="20"/>
          <w:szCs w:val="20"/>
        </w:rPr>
        <w:t xml:space="preserve"> IT Services, </w:t>
      </w:r>
      <w:proofErr w:type="spellStart"/>
      <w:r>
        <w:rPr>
          <w:rFonts w:ascii="Calibri" w:eastAsia="Calibri" w:hAnsi="Calibri" w:cs="Calibri"/>
          <w:sz w:val="20"/>
          <w:szCs w:val="20"/>
        </w:rPr>
        <w:t>Flöttotto</w:t>
      </w:r>
      <w:proofErr w:type="spellEnd"/>
      <w:r>
        <w:rPr>
          <w:rFonts w:ascii="Calibri" w:eastAsia="Calibri" w:hAnsi="Calibri" w:cs="Calibri"/>
          <w:sz w:val="20"/>
          <w:szCs w:val="20"/>
        </w:rPr>
        <w:t xml:space="preserve"> Learning Spaces und </w:t>
      </w:r>
      <w:proofErr w:type="spellStart"/>
      <w:r>
        <w:rPr>
          <w:rFonts w:ascii="Calibri" w:eastAsia="Calibri" w:hAnsi="Calibri" w:cs="Calibri"/>
          <w:sz w:val="20"/>
          <w:szCs w:val="20"/>
        </w:rPr>
        <w:t>Flötotto</w:t>
      </w:r>
      <w:proofErr w:type="spellEnd"/>
      <w:r>
        <w:rPr>
          <w:rFonts w:ascii="Calibri" w:eastAsia="Calibri" w:hAnsi="Calibri" w:cs="Calibri"/>
          <w:sz w:val="20"/>
          <w:szCs w:val="20"/>
        </w:rPr>
        <w:t xml:space="preserve"> CZ gehören aktuell insgesamt neun starke Eigenmarken und Beteiligungen zum </w:t>
      </w:r>
      <w:proofErr w:type="spellStart"/>
      <w:r>
        <w:rPr>
          <w:rFonts w:ascii="Calibri" w:eastAsia="Calibri" w:hAnsi="Calibri" w:cs="Calibri"/>
          <w:sz w:val="20"/>
          <w:szCs w:val="20"/>
        </w:rPr>
        <w:t>Byteclub</w:t>
      </w:r>
      <w:proofErr w:type="spellEnd"/>
      <w:r>
        <w:rPr>
          <w:rFonts w:ascii="Calibri" w:eastAsia="Calibri" w:hAnsi="Calibri" w:cs="Calibri"/>
          <w:sz w:val="20"/>
          <w:szCs w:val="20"/>
        </w:rPr>
        <w:t xml:space="preserve">. Damit deckt die Unternehmensgruppe an über 50 Standorten sämtliche Produkte und Dienstleistungen für alle IT-Bereiche ab. Der Fokus der einzelnen Marken liegt auf Bereichen wie IT-Solutions, IT-Network, Consulting, Commerce oder Support und </w:t>
      </w:r>
      <w:proofErr w:type="spellStart"/>
      <w:r>
        <w:rPr>
          <w:rFonts w:ascii="Calibri" w:eastAsia="Calibri" w:hAnsi="Calibri" w:cs="Calibri"/>
          <w:sz w:val="20"/>
          <w:szCs w:val="20"/>
        </w:rPr>
        <w:t>Repair</w:t>
      </w:r>
      <w:proofErr w:type="spellEnd"/>
      <w:r>
        <w:rPr>
          <w:rFonts w:ascii="Calibri" w:eastAsia="Calibri" w:hAnsi="Calibri" w:cs="Calibri"/>
          <w:sz w:val="20"/>
          <w:szCs w:val="20"/>
        </w:rPr>
        <w:t xml:space="preserve">. Gewerbliche </w:t>
      </w:r>
      <w:proofErr w:type="spellStart"/>
      <w:r>
        <w:rPr>
          <w:rFonts w:ascii="Calibri" w:eastAsia="Calibri" w:hAnsi="Calibri" w:cs="Calibri"/>
          <w:sz w:val="20"/>
          <w:szCs w:val="20"/>
        </w:rPr>
        <w:t>Grosskunden</w:t>
      </w:r>
      <w:proofErr w:type="spellEnd"/>
      <w:r>
        <w:rPr>
          <w:rFonts w:ascii="Calibri" w:eastAsia="Calibri" w:hAnsi="Calibri" w:cs="Calibri"/>
          <w:sz w:val="20"/>
          <w:szCs w:val="20"/>
        </w:rPr>
        <w:t xml:space="preserve">, mittelständische und kleine Unternehmen oder private Endverbraucher werden dabei mit der entsprechenden Marke adressiert. Die Geschäftsführung des Byteclubs setzt sich aus Michael </w:t>
      </w:r>
      <w:proofErr w:type="spellStart"/>
      <w:r>
        <w:rPr>
          <w:rFonts w:ascii="Calibri" w:eastAsia="Calibri" w:hAnsi="Calibri" w:cs="Calibri"/>
          <w:sz w:val="20"/>
          <w:szCs w:val="20"/>
        </w:rPr>
        <w:t>Hencke</w:t>
      </w:r>
      <w:proofErr w:type="spellEnd"/>
      <w:r>
        <w:rPr>
          <w:rFonts w:ascii="Calibri" w:eastAsia="Calibri" w:hAnsi="Calibri" w:cs="Calibri"/>
          <w:sz w:val="20"/>
          <w:szCs w:val="20"/>
        </w:rPr>
        <w:t>, Mathias Harms und Max Eggert zusammen, Firmensitz ist Hamburg.</w:t>
      </w:r>
    </w:p>
    <w:p w14:paraId="194B6309" w14:textId="602E8F40" w:rsidR="00891222" w:rsidRDefault="00891222">
      <w:pPr>
        <w:jc w:val="both"/>
        <w:rPr>
          <w:rFonts w:ascii="Calibri" w:eastAsia="Calibri" w:hAnsi="Calibri" w:cs="Calibri"/>
          <w:b/>
          <w:sz w:val="20"/>
          <w:szCs w:val="20"/>
        </w:rPr>
      </w:pPr>
    </w:p>
    <w:p w14:paraId="6BCC6413" w14:textId="77777777" w:rsidR="00DA208F" w:rsidRPr="00DA208F" w:rsidRDefault="00DA208F" w:rsidP="00DA208F">
      <w:pPr>
        <w:jc w:val="both"/>
        <w:rPr>
          <w:rFonts w:ascii="Calibri" w:eastAsia="Calibri" w:hAnsi="Calibri" w:cs="Calibri"/>
          <w:b/>
          <w:sz w:val="20"/>
          <w:szCs w:val="20"/>
        </w:rPr>
      </w:pPr>
      <w:r w:rsidRPr="00DA208F">
        <w:rPr>
          <w:rFonts w:ascii="Calibri" w:eastAsia="Calibri" w:hAnsi="Calibri" w:cs="Calibri"/>
          <w:b/>
          <w:bCs/>
          <w:sz w:val="20"/>
          <w:szCs w:val="20"/>
        </w:rPr>
        <w:t>Über Mercator-Leasing:</w:t>
      </w:r>
    </w:p>
    <w:p w14:paraId="1B282756"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Die 1991 gegründete MLF Mercator-Leasing GmbH &amp; Co. Finanz-KG ist ein deutschlandweit agierendes Finanzunternehmen mit dem Tätigkeitsschwerpunkt Mobilien-Leasing. Seit über 30 Jahren steht Mercator-Leasing für innovative und zukunftsfähige Finanzkonzepte mit persönlichen Ansprechpartnern. Finanzierungslösungen wie Leasing, Miete oder Mietkauf für den Mittelstand bilden das Kerngeschäft. Dabei gehören eine individuelle Betreuung, eine schnelle und unbürokratische Abwicklung - vom ersten Kontakt über Vertragsänderungen während der Laufzeit bis hin zum Vertragsende - und ein persönlicher und umfassender Service zum Leistungs- und Qualitätsanspruch.</w:t>
      </w:r>
    </w:p>
    <w:p w14:paraId="6E79E096"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lastRenderedPageBreak/>
        <w:t xml:space="preserve">Mercator-Leasing ist ein Tochterunternehmen der Privatbanken Fürstlich </w:t>
      </w:r>
      <w:proofErr w:type="spellStart"/>
      <w:r w:rsidRPr="00DA208F">
        <w:rPr>
          <w:rFonts w:ascii="Calibri" w:eastAsia="Calibri" w:hAnsi="Calibri" w:cs="Calibri"/>
          <w:sz w:val="20"/>
          <w:szCs w:val="20"/>
        </w:rPr>
        <w:t>Castell‘sche</w:t>
      </w:r>
      <w:proofErr w:type="spellEnd"/>
      <w:r w:rsidRPr="00DA208F">
        <w:rPr>
          <w:rFonts w:ascii="Calibri" w:eastAsia="Calibri" w:hAnsi="Calibri" w:cs="Calibri"/>
          <w:sz w:val="20"/>
          <w:szCs w:val="20"/>
        </w:rPr>
        <w:t xml:space="preserve"> Bank, </w:t>
      </w:r>
      <w:proofErr w:type="spellStart"/>
      <w:r w:rsidRPr="00DA208F">
        <w:rPr>
          <w:rFonts w:ascii="Calibri" w:eastAsia="Calibri" w:hAnsi="Calibri" w:cs="Calibri"/>
          <w:sz w:val="20"/>
          <w:szCs w:val="20"/>
        </w:rPr>
        <w:t>Credit</w:t>
      </w:r>
      <w:proofErr w:type="spellEnd"/>
      <w:r w:rsidRPr="00DA208F">
        <w:rPr>
          <w:rFonts w:ascii="Calibri" w:eastAsia="Calibri" w:hAnsi="Calibri" w:cs="Calibri"/>
          <w:sz w:val="20"/>
          <w:szCs w:val="20"/>
        </w:rPr>
        <w:t xml:space="preserve"> </w:t>
      </w:r>
      <w:proofErr w:type="spellStart"/>
      <w:r w:rsidRPr="00DA208F">
        <w:rPr>
          <w:rFonts w:ascii="Calibri" w:eastAsia="Calibri" w:hAnsi="Calibri" w:cs="Calibri"/>
          <w:sz w:val="20"/>
          <w:szCs w:val="20"/>
        </w:rPr>
        <w:t>Casse</w:t>
      </w:r>
      <w:proofErr w:type="spellEnd"/>
      <w:r w:rsidRPr="00DA208F">
        <w:rPr>
          <w:rFonts w:ascii="Calibri" w:eastAsia="Calibri" w:hAnsi="Calibri" w:cs="Calibri"/>
          <w:sz w:val="20"/>
          <w:szCs w:val="20"/>
        </w:rPr>
        <w:t xml:space="preserve"> AG und dem Bankhaus Max </w:t>
      </w:r>
      <w:proofErr w:type="spellStart"/>
      <w:r w:rsidRPr="00DA208F">
        <w:rPr>
          <w:rFonts w:ascii="Calibri" w:eastAsia="Calibri" w:hAnsi="Calibri" w:cs="Calibri"/>
          <w:sz w:val="20"/>
          <w:szCs w:val="20"/>
        </w:rPr>
        <w:t>Flessa</w:t>
      </w:r>
      <w:proofErr w:type="spellEnd"/>
      <w:r w:rsidRPr="00DA208F">
        <w:rPr>
          <w:rFonts w:ascii="Calibri" w:eastAsia="Calibri" w:hAnsi="Calibri" w:cs="Calibri"/>
          <w:sz w:val="20"/>
          <w:szCs w:val="20"/>
        </w:rPr>
        <w:t xml:space="preserve"> KG. Beständigkeit, Verantwortungsbewusstsein und Vertrauen sind tragende Säulen dieser Unternehmenskonstellation.</w:t>
      </w:r>
    </w:p>
    <w:p w14:paraId="54A9CC3B"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 xml:space="preserve">Mercator-Leasing zählt heute zu den Top 10 der mittelständischen Leasinganbieter in Deutschland. Die 183 Mitarbeiter betreuen zusammen mit ihren </w:t>
      </w:r>
      <w:proofErr w:type="spellStart"/>
      <w:r w:rsidRPr="00DA208F">
        <w:rPr>
          <w:rFonts w:ascii="Calibri" w:eastAsia="Calibri" w:hAnsi="Calibri" w:cs="Calibri"/>
          <w:sz w:val="20"/>
          <w:szCs w:val="20"/>
        </w:rPr>
        <w:t>Vendoren</w:t>
      </w:r>
      <w:proofErr w:type="spellEnd"/>
      <w:r w:rsidRPr="00DA208F">
        <w:rPr>
          <w:rFonts w:ascii="Calibri" w:eastAsia="Calibri" w:hAnsi="Calibri" w:cs="Calibri"/>
          <w:sz w:val="20"/>
          <w:szCs w:val="20"/>
        </w:rPr>
        <w:t>-Partnern rund 75.000 gewerbliche und öffentlich-rechtliche Kunden und verwalten dabei rund 586.000 Verträge.</w:t>
      </w:r>
    </w:p>
    <w:p w14:paraId="110CE973"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Mercator-Leasing steigerte im Geschäftsjahr 2021/2022 erneut das Ergebnis mit innovativen Finanzlösungen. Damit setzt das Schweinfurter Finanzunternehmen die positive Entwicklung der letzten Jahre fort. Dies zeigt sich in der Bilanzsumme von mittlerweile knapp 1,5 Mrd. € und einer Steigerung des Neugeschäftsvolumens um 5,4% auf über 872,1 Mio. €.</w:t>
      </w:r>
    </w:p>
    <w:p w14:paraId="3764977A" w14:textId="77777777" w:rsidR="00DA208F" w:rsidRPr="00DA208F" w:rsidRDefault="00DA208F" w:rsidP="00DA208F">
      <w:pPr>
        <w:jc w:val="both"/>
        <w:rPr>
          <w:rFonts w:ascii="Calibri" w:eastAsia="Calibri" w:hAnsi="Calibri" w:cs="Calibri"/>
          <w:sz w:val="20"/>
          <w:szCs w:val="20"/>
        </w:rPr>
      </w:pPr>
      <w:r w:rsidRPr="00DA208F">
        <w:rPr>
          <w:rFonts w:ascii="Calibri" w:eastAsia="Calibri" w:hAnsi="Calibri" w:cs="Calibri"/>
          <w:sz w:val="20"/>
          <w:szCs w:val="20"/>
        </w:rPr>
        <w:t>Auch im Rating des Unternehmens zeigt sich die Anerkennung für das bisher Geleistete. Die Einstufung auf AA- im Jahr 2017 wurde zum 25.04.2023 von der GBB-Rating, der Tochtergesellschaft des Bundesverbandes deutscher Banken, erneut bestätigt.</w:t>
      </w:r>
    </w:p>
    <w:p w14:paraId="7C231C8B" w14:textId="77777777" w:rsidR="00891222" w:rsidRDefault="00891222">
      <w:pPr>
        <w:jc w:val="both"/>
        <w:rPr>
          <w:rFonts w:ascii="Calibri" w:eastAsia="Calibri" w:hAnsi="Calibri" w:cs="Calibri"/>
          <w:b/>
          <w:sz w:val="20"/>
          <w:szCs w:val="20"/>
        </w:rPr>
      </w:pPr>
    </w:p>
    <w:p w14:paraId="6A0AFD40" w14:textId="77777777" w:rsidR="00891222" w:rsidRDefault="00891222">
      <w:pPr>
        <w:jc w:val="both"/>
        <w:rPr>
          <w:rFonts w:ascii="Calibri" w:eastAsia="Calibri" w:hAnsi="Calibri" w:cs="Calibri"/>
          <w:sz w:val="20"/>
          <w:szCs w:val="20"/>
        </w:rPr>
      </w:pPr>
    </w:p>
    <w:sectPr w:rsidR="00891222">
      <w:headerReference w:type="even" r:id="rId8"/>
      <w:headerReference w:type="default" r:id="rId9"/>
      <w:footerReference w:type="even" r:id="rId10"/>
      <w:footerReference w:type="default" r:id="rId11"/>
      <w:headerReference w:type="first" r:id="rId12"/>
      <w:footerReference w:type="first" r:id="rId13"/>
      <w:pgSz w:w="11907" w:h="16840"/>
      <w:pgMar w:top="2223" w:right="3685" w:bottom="1135" w:left="1134" w:header="426"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8419" w16cex:dateUtc="2023-06-27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B8B8" w14:textId="77777777" w:rsidR="000B3267" w:rsidRDefault="000B3267">
      <w:r>
        <w:separator/>
      </w:r>
    </w:p>
  </w:endnote>
  <w:endnote w:type="continuationSeparator" w:id="0">
    <w:p w14:paraId="1BD14E4F" w14:textId="77777777" w:rsidR="000B3267" w:rsidRDefault="000B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3E79"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3228970" w14:textId="77777777" w:rsidR="00891222" w:rsidRDefault="00891222">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42E4" w14:textId="77777777" w:rsidR="00891222" w:rsidRDefault="001C09E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2B5899">
      <w:rPr>
        <w:noProof/>
        <w:color w:val="000000"/>
      </w:rPr>
      <w:t>1</w:t>
    </w:r>
    <w:r>
      <w:rPr>
        <w:color w:val="000000"/>
      </w:rPr>
      <w:fldChar w:fldCharType="end"/>
    </w:r>
  </w:p>
  <w:p w14:paraId="16CD1945" w14:textId="77777777" w:rsidR="00891222" w:rsidRDefault="001C09E3">
    <w:pPr>
      <w:pBdr>
        <w:top w:val="nil"/>
        <w:left w:val="nil"/>
        <w:bottom w:val="nil"/>
        <w:right w:val="nil"/>
        <w:between w:val="nil"/>
      </w:pBdr>
      <w:tabs>
        <w:tab w:val="center" w:pos="4536"/>
        <w:tab w:val="right" w:pos="9072"/>
        <w:tab w:val="right" w:pos="9900"/>
      </w:tabs>
      <w:ind w:right="360"/>
      <w:rPr>
        <w:rFonts w:ascii="Gill Sans" w:eastAsia="Gill Sans" w:hAnsi="Gill Sans" w:cs="Gill Sans"/>
        <w:color w:val="000000"/>
        <w:sz w:val="16"/>
        <w:szCs w:val="16"/>
      </w:rPr>
    </w:pPr>
    <w:r>
      <w:rPr>
        <w:noProof/>
      </w:rPr>
      <mc:AlternateContent>
        <mc:Choice Requires="wps">
          <w:drawing>
            <wp:anchor distT="0" distB="0" distL="114300" distR="114300" simplePos="0" relativeHeight="251658240" behindDoc="0" locked="0" layoutInCell="1" hidden="0" allowOverlap="1" wp14:anchorId="6D32153F" wp14:editId="35660D85">
              <wp:simplePos x="0" y="0"/>
              <wp:positionH relativeFrom="column">
                <wp:posOffset>4876800</wp:posOffset>
              </wp:positionH>
              <wp:positionV relativeFrom="paragraph">
                <wp:posOffset>-2438399</wp:posOffset>
              </wp:positionV>
              <wp:extent cx="1821180" cy="2295525"/>
              <wp:effectExtent l="0" t="0" r="0" b="0"/>
              <wp:wrapSquare wrapText="bothSides" distT="0" distB="0" distL="114300" distR="114300"/>
              <wp:docPr id="1" name="Rechteck 1"/>
              <wp:cNvGraphicFramePr/>
              <a:graphic xmlns:a="http://schemas.openxmlformats.org/drawingml/2006/main">
                <a:graphicData uri="http://schemas.microsoft.com/office/word/2010/wordprocessingShape">
                  <wps:wsp>
                    <wps:cNvSpPr/>
                    <wps:spPr>
                      <a:xfrm>
                        <a:off x="4440173" y="2637000"/>
                        <a:ext cx="1811655" cy="2286000"/>
                      </a:xfrm>
                      <a:prstGeom prst="rect">
                        <a:avLst/>
                      </a:prstGeom>
                      <a:noFill/>
                      <a:ln>
                        <a:noFill/>
                      </a:ln>
                    </wps:spPr>
                    <wps:txbx>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wps:txbx>
                    <wps:bodyPr spcFirstLastPara="1" wrap="square" lIns="91425" tIns="91425" rIns="91425" bIns="91425" anchor="t" anchorCtr="0">
                      <a:noAutofit/>
                    </wps:bodyPr>
                  </wps:wsp>
                </a:graphicData>
              </a:graphic>
            </wp:anchor>
          </w:drawing>
        </mc:Choice>
        <mc:Fallback>
          <w:pict>
            <v:rect w14:anchorId="6D32153F" id="Rechteck 1" o:spid="_x0000_s1026" style="position:absolute;margin-left:384pt;margin-top:-192pt;width:143.4pt;height:18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" filled="f" stroked="f">
              <v:textbox inset="2.53958mm,2.53958mm,2.53958mm,2.53958mm">
                <w:txbxContent>
                  <w:p w14:paraId="27217611" w14:textId="77777777" w:rsidR="00891222" w:rsidRDefault="001C09E3">
                    <w:pPr>
                      <w:spacing w:line="200" w:lineRule="auto"/>
                      <w:textDirection w:val="btLr"/>
                    </w:pPr>
                    <w:r>
                      <w:rPr>
                        <w:rFonts w:ascii="Calibri" w:eastAsia="Calibri" w:hAnsi="Calibri" w:cs="Calibri"/>
                        <w:color w:val="000000"/>
                        <w:sz w:val="18"/>
                      </w:rPr>
                      <w:br/>
                    </w:r>
                  </w:p>
                  <w:p w14:paraId="49BB4058" w14:textId="335D8AC7" w:rsidR="00891222" w:rsidRDefault="00391609">
                    <w:pPr>
                      <w:spacing w:line="200" w:lineRule="auto"/>
                      <w:ind w:left="-141"/>
                      <w:textDirection w:val="btLr"/>
                    </w:pPr>
                    <w:r>
                      <w:rPr>
                        <w:rFonts w:ascii="Calibri" w:eastAsia="Calibri" w:hAnsi="Calibri" w:cs="Calibri"/>
                        <w:color w:val="000000"/>
                        <w:sz w:val="18"/>
                      </w:rPr>
                      <w:t xml:space="preserve">   </w:t>
                    </w:r>
                    <w:r w:rsidR="001C09E3">
                      <w:rPr>
                        <w:rFonts w:ascii="Calibri" w:eastAsia="Calibri" w:hAnsi="Calibri" w:cs="Calibri"/>
                        <w:color w:val="000000"/>
                        <w:sz w:val="18"/>
                      </w:rPr>
                      <w:t>Kontakt Presse/Medien</w:t>
                    </w:r>
                  </w:p>
                  <w:p w14:paraId="2FA04577" w14:textId="77777777" w:rsidR="00891222" w:rsidRDefault="001C09E3">
                    <w:pPr>
                      <w:spacing w:line="200" w:lineRule="auto"/>
                      <w:jc w:val="both"/>
                      <w:textDirection w:val="btLr"/>
                    </w:pPr>
                    <w:r>
                      <w:rPr>
                        <w:rFonts w:ascii="Calibri" w:eastAsia="Calibri" w:hAnsi="Calibri" w:cs="Calibri"/>
                        <w:b/>
                        <w:color w:val="000000"/>
                        <w:sz w:val="18"/>
                      </w:rPr>
                      <w:t>Weinholz Kommunikation</w:t>
                    </w:r>
                  </w:p>
                  <w:p w14:paraId="3295A360" w14:textId="77777777" w:rsidR="00891222" w:rsidRDefault="001C09E3">
                    <w:pPr>
                      <w:spacing w:line="200" w:lineRule="auto"/>
                      <w:jc w:val="both"/>
                      <w:textDirection w:val="btLr"/>
                    </w:pPr>
                    <w:r>
                      <w:rPr>
                        <w:rFonts w:ascii="Calibri" w:eastAsia="Calibri" w:hAnsi="Calibri" w:cs="Calibri"/>
                        <w:color w:val="000000"/>
                        <w:sz w:val="18"/>
                      </w:rPr>
                      <w:t>Andrea Weinholz</w:t>
                    </w:r>
                  </w:p>
                  <w:p w14:paraId="31A955BE" w14:textId="77777777" w:rsidR="00891222" w:rsidRDefault="001C09E3">
                    <w:pPr>
                      <w:spacing w:line="200" w:lineRule="auto"/>
                      <w:jc w:val="both"/>
                      <w:textDirection w:val="btLr"/>
                    </w:pPr>
                    <w:proofErr w:type="spellStart"/>
                    <w:r>
                      <w:rPr>
                        <w:rFonts w:ascii="Calibri" w:eastAsia="Calibri" w:hAnsi="Calibri" w:cs="Calibri"/>
                        <w:color w:val="000000"/>
                        <w:sz w:val="18"/>
                      </w:rPr>
                      <w:t>Plinganserstr</w:t>
                    </w:r>
                    <w:proofErr w:type="spellEnd"/>
                    <w:r>
                      <w:rPr>
                        <w:rFonts w:ascii="Calibri" w:eastAsia="Calibri" w:hAnsi="Calibri" w:cs="Calibri"/>
                        <w:color w:val="000000"/>
                        <w:sz w:val="18"/>
                      </w:rPr>
                      <w:t>. 59</w:t>
                    </w:r>
                  </w:p>
                  <w:p w14:paraId="484B38E2" w14:textId="77777777" w:rsidR="00891222" w:rsidRDefault="001C09E3">
                    <w:pPr>
                      <w:spacing w:line="200" w:lineRule="auto"/>
                      <w:jc w:val="both"/>
                      <w:textDirection w:val="btLr"/>
                    </w:pPr>
                    <w:r>
                      <w:rPr>
                        <w:rFonts w:ascii="Calibri" w:eastAsia="Calibri" w:hAnsi="Calibri" w:cs="Calibri"/>
                        <w:color w:val="000000"/>
                        <w:sz w:val="18"/>
                      </w:rPr>
                      <w:t>81369 München</w:t>
                    </w:r>
                  </w:p>
                  <w:p w14:paraId="08D20E4C" w14:textId="77777777" w:rsidR="00891222" w:rsidRDefault="001C09E3">
                    <w:pPr>
                      <w:spacing w:line="200" w:lineRule="auto"/>
                      <w:jc w:val="both"/>
                      <w:textDirection w:val="btLr"/>
                    </w:pPr>
                    <w:r>
                      <w:rPr>
                        <w:rFonts w:ascii="Calibri" w:eastAsia="Calibri" w:hAnsi="Calibri" w:cs="Calibri"/>
                        <w:color w:val="000000"/>
                        <w:sz w:val="18"/>
                      </w:rPr>
                      <w:t>Tel.: +49 89 24 24 16 95</w:t>
                    </w:r>
                  </w:p>
                  <w:p w14:paraId="7D7B2510" w14:textId="77777777" w:rsidR="00891222" w:rsidRDefault="001C09E3">
                    <w:pPr>
                      <w:spacing w:line="200" w:lineRule="auto"/>
                      <w:jc w:val="both"/>
                      <w:textDirection w:val="btLr"/>
                    </w:pPr>
                    <w:r>
                      <w:rPr>
                        <w:rFonts w:ascii="Calibri" w:eastAsia="Calibri" w:hAnsi="Calibri" w:cs="Calibri"/>
                        <w:color w:val="000000"/>
                        <w:sz w:val="18"/>
                      </w:rPr>
                      <w:t>andrea@weinholz.com</w:t>
                    </w:r>
                  </w:p>
                  <w:p w14:paraId="7849E480" w14:textId="77777777" w:rsidR="00891222" w:rsidRDefault="00891222">
                    <w:pPr>
                      <w:spacing w:line="311" w:lineRule="auto"/>
                      <w:textDirection w:val="btLr"/>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AFF5" w14:textId="77777777" w:rsidR="004365CE" w:rsidRDefault="00436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CEC11" w14:textId="77777777" w:rsidR="000B3267" w:rsidRDefault="000B3267">
      <w:r>
        <w:separator/>
      </w:r>
    </w:p>
  </w:footnote>
  <w:footnote w:type="continuationSeparator" w:id="0">
    <w:p w14:paraId="78E5E32F" w14:textId="77777777" w:rsidR="000B3267" w:rsidRDefault="000B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F21" w14:textId="77777777" w:rsidR="004365CE" w:rsidRDefault="00436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35972" w14:textId="77777777" w:rsidR="00891222" w:rsidRDefault="001C09E3">
    <w:pPr>
      <w:ind w:right="-3022"/>
      <w:rPr>
        <w:rFonts w:ascii="Calibri" w:eastAsia="Calibri" w:hAnsi="Calibri" w:cs="Calibri"/>
        <w:sz w:val="36"/>
        <w:szCs w:val="36"/>
      </w:rPr>
    </w:pPr>
    <w:r>
      <w:rPr>
        <w:rFonts w:ascii="Calibri" w:eastAsia="Calibri" w:hAnsi="Calibri" w:cs="Calibri"/>
        <w:noProof/>
        <w:sz w:val="36"/>
        <w:szCs w:val="36"/>
      </w:rPr>
      <w:drawing>
        <wp:inline distT="0" distB="0" distL="0" distR="0" wp14:anchorId="6CE804EB" wp14:editId="5738FCE5">
          <wp:extent cx="842903" cy="975360"/>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42903" cy="975360"/>
                  </a:xfrm>
                  <a:prstGeom prst="rect">
                    <a:avLst/>
                  </a:prstGeom>
                  <a:ln/>
                </pic:spPr>
              </pic:pic>
            </a:graphicData>
          </a:graphic>
        </wp:inline>
      </w:drawing>
    </w:r>
  </w:p>
  <w:p w14:paraId="79CB581B" w14:textId="6EDB97A2" w:rsidR="00891222" w:rsidRDefault="001C09E3">
    <w:pPr>
      <w:ind w:right="-3022"/>
      <w:rPr>
        <w:rFonts w:ascii="Calibri" w:eastAsia="Calibri" w:hAnsi="Calibri" w:cs="Calibri"/>
        <w:b/>
        <w:sz w:val="36"/>
        <w:szCs w:val="36"/>
      </w:rPr>
    </w:pPr>
    <w:r>
      <w:rPr>
        <w:rFonts w:ascii="Calibri" w:eastAsia="Calibri" w:hAnsi="Calibri" w:cs="Calibri"/>
        <w:b/>
        <w:sz w:val="36"/>
        <w:szCs w:val="36"/>
      </w:rPr>
      <w:t>Pressemitteilung</w:t>
    </w:r>
    <w:r w:rsidR="004365CE">
      <w:rPr>
        <w:rFonts w:ascii="Calibri" w:eastAsia="Calibri" w:hAnsi="Calibri" w:cs="Calibri"/>
        <w:b/>
        <w:sz w:val="36"/>
        <w:szCs w:val="36"/>
      </w:rPr>
      <w:t xml:space="preserve"> BYTECLUB</w:t>
    </w:r>
  </w:p>
  <w:p w14:paraId="09000104" w14:textId="77777777" w:rsidR="00891222" w:rsidRDefault="00891222">
    <w:pPr>
      <w:ind w:right="-3022"/>
      <w:rPr>
        <w:rFonts w:ascii="Calibri" w:eastAsia="Calibri" w:hAnsi="Calibri" w:cs="Calibri"/>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4638" w14:textId="77777777" w:rsidR="004365CE" w:rsidRDefault="004365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FA8"/>
    <w:multiLevelType w:val="hybridMultilevel"/>
    <w:tmpl w:val="716A6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22"/>
    <w:rsid w:val="00010940"/>
    <w:rsid w:val="00012839"/>
    <w:rsid w:val="00016D4B"/>
    <w:rsid w:val="00021440"/>
    <w:rsid w:val="00024804"/>
    <w:rsid w:val="00024FC0"/>
    <w:rsid w:val="0003323A"/>
    <w:rsid w:val="00035273"/>
    <w:rsid w:val="00045528"/>
    <w:rsid w:val="000476DB"/>
    <w:rsid w:val="00063033"/>
    <w:rsid w:val="00065A8E"/>
    <w:rsid w:val="000828FD"/>
    <w:rsid w:val="00083C9D"/>
    <w:rsid w:val="00090306"/>
    <w:rsid w:val="000A1E04"/>
    <w:rsid w:val="000B3267"/>
    <w:rsid w:val="000C0C5F"/>
    <w:rsid w:val="000C702C"/>
    <w:rsid w:val="000D0D21"/>
    <w:rsid w:val="000E2973"/>
    <w:rsid w:val="000F2B4F"/>
    <w:rsid w:val="000F78D6"/>
    <w:rsid w:val="001033A5"/>
    <w:rsid w:val="00123729"/>
    <w:rsid w:val="00124185"/>
    <w:rsid w:val="00136ECC"/>
    <w:rsid w:val="001373B2"/>
    <w:rsid w:val="0017537C"/>
    <w:rsid w:val="0018389D"/>
    <w:rsid w:val="00190AC8"/>
    <w:rsid w:val="0019755E"/>
    <w:rsid w:val="001B4FB9"/>
    <w:rsid w:val="001B7D1C"/>
    <w:rsid w:val="001C09E3"/>
    <w:rsid w:val="001C122C"/>
    <w:rsid w:val="001C78BA"/>
    <w:rsid w:val="001D24BE"/>
    <w:rsid w:val="001E04E3"/>
    <w:rsid w:val="001E080D"/>
    <w:rsid w:val="001E7164"/>
    <w:rsid w:val="001E7853"/>
    <w:rsid w:val="001F4587"/>
    <w:rsid w:val="001F735F"/>
    <w:rsid w:val="001F73A0"/>
    <w:rsid w:val="00200400"/>
    <w:rsid w:val="0020363C"/>
    <w:rsid w:val="00207A73"/>
    <w:rsid w:val="00212421"/>
    <w:rsid w:val="0022127C"/>
    <w:rsid w:val="0022249C"/>
    <w:rsid w:val="00224E94"/>
    <w:rsid w:val="00230DEA"/>
    <w:rsid w:val="00241537"/>
    <w:rsid w:val="0025274F"/>
    <w:rsid w:val="002643DE"/>
    <w:rsid w:val="002736C9"/>
    <w:rsid w:val="002764CE"/>
    <w:rsid w:val="00276F98"/>
    <w:rsid w:val="002817BE"/>
    <w:rsid w:val="00285C1F"/>
    <w:rsid w:val="002A2F22"/>
    <w:rsid w:val="002B5899"/>
    <w:rsid w:val="002C30FB"/>
    <w:rsid w:val="002C3C02"/>
    <w:rsid w:val="002C4415"/>
    <w:rsid w:val="002D0640"/>
    <w:rsid w:val="002D0854"/>
    <w:rsid w:val="002D247E"/>
    <w:rsid w:val="002D30E6"/>
    <w:rsid w:val="002D3234"/>
    <w:rsid w:val="002E1A20"/>
    <w:rsid w:val="002F3DA2"/>
    <w:rsid w:val="002F635F"/>
    <w:rsid w:val="00303395"/>
    <w:rsid w:val="003073C4"/>
    <w:rsid w:val="00312865"/>
    <w:rsid w:val="00313E80"/>
    <w:rsid w:val="00324D4D"/>
    <w:rsid w:val="00336721"/>
    <w:rsid w:val="003475C1"/>
    <w:rsid w:val="003503B8"/>
    <w:rsid w:val="00353508"/>
    <w:rsid w:val="003670F0"/>
    <w:rsid w:val="00367896"/>
    <w:rsid w:val="0037029E"/>
    <w:rsid w:val="00391609"/>
    <w:rsid w:val="003A4E0F"/>
    <w:rsid w:val="003B39CB"/>
    <w:rsid w:val="003B3AF4"/>
    <w:rsid w:val="003B49EB"/>
    <w:rsid w:val="003C621E"/>
    <w:rsid w:val="003D629D"/>
    <w:rsid w:val="003F07E7"/>
    <w:rsid w:val="00400677"/>
    <w:rsid w:val="0040124F"/>
    <w:rsid w:val="00425634"/>
    <w:rsid w:val="004365CE"/>
    <w:rsid w:val="004419C8"/>
    <w:rsid w:val="00443CEB"/>
    <w:rsid w:val="00446182"/>
    <w:rsid w:val="004530C5"/>
    <w:rsid w:val="00454291"/>
    <w:rsid w:val="004552EB"/>
    <w:rsid w:val="00461FAA"/>
    <w:rsid w:val="004670A4"/>
    <w:rsid w:val="00474685"/>
    <w:rsid w:val="00486432"/>
    <w:rsid w:val="00486E6F"/>
    <w:rsid w:val="00491066"/>
    <w:rsid w:val="004926B9"/>
    <w:rsid w:val="0049712B"/>
    <w:rsid w:val="004A1E80"/>
    <w:rsid w:val="004B10C8"/>
    <w:rsid w:val="004B5B97"/>
    <w:rsid w:val="004C0270"/>
    <w:rsid w:val="004C14F1"/>
    <w:rsid w:val="004D0CE0"/>
    <w:rsid w:val="004D25D2"/>
    <w:rsid w:val="004E1EA7"/>
    <w:rsid w:val="004F1E02"/>
    <w:rsid w:val="004F7CB2"/>
    <w:rsid w:val="00507A0E"/>
    <w:rsid w:val="005107EB"/>
    <w:rsid w:val="005143C3"/>
    <w:rsid w:val="00542AB9"/>
    <w:rsid w:val="0054552D"/>
    <w:rsid w:val="00562D81"/>
    <w:rsid w:val="00573539"/>
    <w:rsid w:val="0058101A"/>
    <w:rsid w:val="0058455E"/>
    <w:rsid w:val="00592026"/>
    <w:rsid w:val="0059549F"/>
    <w:rsid w:val="00597DE4"/>
    <w:rsid w:val="005A3220"/>
    <w:rsid w:val="005C5F58"/>
    <w:rsid w:val="005C6D53"/>
    <w:rsid w:val="005D0B95"/>
    <w:rsid w:val="005E674E"/>
    <w:rsid w:val="005F66F6"/>
    <w:rsid w:val="00622202"/>
    <w:rsid w:val="00633E17"/>
    <w:rsid w:val="00645188"/>
    <w:rsid w:val="006512FC"/>
    <w:rsid w:val="00653687"/>
    <w:rsid w:val="0065401E"/>
    <w:rsid w:val="00686C25"/>
    <w:rsid w:val="00690944"/>
    <w:rsid w:val="006917DE"/>
    <w:rsid w:val="006B0477"/>
    <w:rsid w:val="006C275A"/>
    <w:rsid w:val="006C2B62"/>
    <w:rsid w:val="006C5C4C"/>
    <w:rsid w:val="006F4AF2"/>
    <w:rsid w:val="00710CAC"/>
    <w:rsid w:val="0071516D"/>
    <w:rsid w:val="00717F60"/>
    <w:rsid w:val="00734688"/>
    <w:rsid w:val="00737375"/>
    <w:rsid w:val="00746DF3"/>
    <w:rsid w:val="00746EC2"/>
    <w:rsid w:val="00760C9D"/>
    <w:rsid w:val="0078695A"/>
    <w:rsid w:val="0079389B"/>
    <w:rsid w:val="007A31F1"/>
    <w:rsid w:val="007B0155"/>
    <w:rsid w:val="007C3E2E"/>
    <w:rsid w:val="007C5932"/>
    <w:rsid w:val="007C6E53"/>
    <w:rsid w:val="00800BB6"/>
    <w:rsid w:val="0080424C"/>
    <w:rsid w:val="0081416A"/>
    <w:rsid w:val="00823AE8"/>
    <w:rsid w:val="008359E8"/>
    <w:rsid w:val="008639A6"/>
    <w:rsid w:val="00867CB1"/>
    <w:rsid w:val="00891222"/>
    <w:rsid w:val="008A175D"/>
    <w:rsid w:val="008C0AB1"/>
    <w:rsid w:val="008E5E2D"/>
    <w:rsid w:val="008F1439"/>
    <w:rsid w:val="008F3439"/>
    <w:rsid w:val="008F584B"/>
    <w:rsid w:val="009023B0"/>
    <w:rsid w:val="00911EED"/>
    <w:rsid w:val="00912760"/>
    <w:rsid w:val="009225F8"/>
    <w:rsid w:val="00930D8B"/>
    <w:rsid w:val="00947327"/>
    <w:rsid w:val="00947E68"/>
    <w:rsid w:val="00964E83"/>
    <w:rsid w:val="00967721"/>
    <w:rsid w:val="00967B6C"/>
    <w:rsid w:val="00976305"/>
    <w:rsid w:val="00983C6C"/>
    <w:rsid w:val="009A3263"/>
    <w:rsid w:val="009A5E50"/>
    <w:rsid w:val="009A6438"/>
    <w:rsid w:val="009B4C68"/>
    <w:rsid w:val="009B7168"/>
    <w:rsid w:val="009C39D1"/>
    <w:rsid w:val="009C6AA5"/>
    <w:rsid w:val="009E4A5A"/>
    <w:rsid w:val="00A01655"/>
    <w:rsid w:val="00A06B96"/>
    <w:rsid w:val="00A06DDA"/>
    <w:rsid w:val="00A246B7"/>
    <w:rsid w:val="00A347A6"/>
    <w:rsid w:val="00A3771D"/>
    <w:rsid w:val="00A57297"/>
    <w:rsid w:val="00A935B3"/>
    <w:rsid w:val="00A947EA"/>
    <w:rsid w:val="00AA5073"/>
    <w:rsid w:val="00AA732D"/>
    <w:rsid w:val="00AB3A5E"/>
    <w:rsid w:val="00AC7E0D"/>
    <w:rsid w:val="00AD3821"/>
    <w:rsid w:val="00AD6B5C"/>
    <w:rsid w:val="00AD6B92"/>
    <w:rsid w:val="00AE5304"/>
    <w:rsid w:val="00AE7EAE"/>
    <w:rsid w:val="00AF273F"/>
    <w:rsid w:val="00B2241E"/>
    <w:rsid w:val="00B2262D"/>
    <w:rsid w:val="00B30879"/>
    <w:rsid w:val="00B5037F"/>
    <w:rsid w:val="00B524F7"/>
    <w:rsid w:val="00B6266F"/>
    <w:rsid w:val="00B64502"/>
    <w:rsid w:val="00B83835"/>
    <w:rsid w:val="00B96D6C"/>
    <w:rsid w:val="00BA137A"/>
    <w:rsid w:val="00BA5043"/>
    <w:rsid w:val="00BC1E26"/>
    <w:rsid w:val="00BE019F"/>
    <w:rsid w:val="00BF7B1E"/>
    <w:rsid w:val="00C101E1"/>
    <w:rsid w:val="00C17774"/>
    <w:rsid w:val="00C25788"/>
    <w:rsid w:val="00C257BB"/>
    <w:rsid w:val="00C66C9F"/>
    <w:rsid w:val="00C7140E"/>
    <w:rsid w:val="00C759C4"/>
    <w:rsid w:val="00C763F9"/>
    <w:rsid w:val="00C93153"/>
    <w:rsid w:val="00C937CD"/>
    <w:rsid w:val="00CC2B72"/>
    <w:rsid w:val="00CC5105"/>
    <w:rsid w:val="00CD0115"/>
    <w:rsid w:val="00CE6FFE"/>
    <w:rsid w:val="00CF457C"/>
    <w:rsid w:val="00D05A47"/>
    <w:rsid w:val="00D10DFB"/>
    <w:rsid w:val="00D13BFC"/>
    <w:rsid w:val="00D14CC5"/>
    <w:rsid w:val="00D46593"/>
    <w:rsid w:val="00D517BA"/>
    <w:rsid w:val="00D57451"/>
    <w:rsid w:val="00D8722B"/>
    <w:rsid w:val="00DA208F"/>
    <w:rsid w:val="00DA4B60"/>
    <w:rsid w:val="00DC0D1B"/>
    <w:rsid w:val="00DC443E"/>
    <w:rsid w:val="00DF6F69"/>
    <w:rsid w:val="00DF78A5"/>
    <w:rsid w:val="00DF7F49"/>
    <w:rsid w:val="00E02935"/>
    <w:rsid w:val="00E22752"/>
    <w:rsid w:val="00E26AE9"/>
    <w:rsid w:val="00E40F60"/>
    <w:rsid w:val="00E42FB8"/>
    <w:rsid w:val="00E56445"/>
    <w:rsid w:val="00E65D75"/>
    <w:rsid w:val="00E65F7F"/>
    <w:rsid w:val="00E663AA"/>
    <w:rsid w:val="00EB02F3"/>
    <w:rsid w:val="00EC0D5C"/>
    <w:rsid w:val="00ED657B"/>
    <w:rsid w:val="00EE2704"/>
    <w:rsid w:val="00EF6314"/>
    <w:rsid w:val="00F07A30"/>
    <w:rsid w:val="00F11614"/>
    <w:rsid w:val="00F16B2A"/>
    <w:rsid w:val="00F3050A"/>
    <w:rsid w:val="00F30998"/>
    <w:rsid w:val="00F44471"/>
    <w:rsid w:val="00F475FC"/>
    <w:rsid w:val="00F57A5E"/>
    <w:rsid w:val="00F71BC6"/>
    <w:rsid w:val="00F803D8"/>
    <w:rsid w:val="00FB33E1"/>
    <w:rsid w:val="00FC1598"/>
    <w:rsid w:val="00FC3465"/>
    <w:rsid w:val="00FC731E"/>
    <w:rsid w:val="00FC79AA"/>
    <w:rsid w:val="00FD065F"/>
    <w:rsid w:val="00FD4214"/>
    <w:rsid w:val="00FD6220"/>
    <w:rsid w:val="00FE02AB"/>
    <w:rsid w:val="00FF54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499D79"/>
  <w15:docId w15:val="{3ACF15B5-1A7A-EC4F-ACA9-E3E48683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Gill Sans" w:eastAsia="Gill Sans" w:hAnsi="Gill Sans" w:cs="Gill Sans"/>
      <w:sz w:val="44"/>
      <w:szCs w:val="44"/>
    </w:rPr>
  </w:style>
  <w:style w:type="paragraph" w:styleId="berschrift2">
    <w:name w:val="heading 2"/>
    <w:basedOn w:val="Standard"/>
    <w:next w:val="Standard"/>
    <w:uiPriority w:val="9"/>
    <w:semiHidden/>
    <w:unhideWhenUsed/>
    <w:qFormat/>
    <w:pPr>
      <w:keepNext/>
      <w:spacing w:before="240" w:after="60"/>
      <w:outlineLvl w:val="1"/>
    </w:pPr>
    <w:rPr>
      <w:rFonts w:ascii="Gill Sans" w:eastAsia="Gill Sans" w:hAnsi="Gill Sans" w:cs="Gill Sans"/>
      <w:b/>
      <w:i/>
      <w:sz w:val="28"/>
      <w:szCs w:val="28"/>
    </w:rPr>
  </w:style>
  <w:style w:type="paragraph" w:styleId="berschrift3">
    <w:name w:val="heading 3"/>
    <w:basedOn w:val="Standard"/>
    <w:next w:val="Standard"/>
    <w:uiPriority w:val="9"/>
    <w:semiHidden/>
    <w:unhideWhenUsed/>
    <w:qFormat/>
    <w:pPr>
      <w:keepNext/>
      <w:spacing w:before="240" w:after="60"/>
      <w:outlineLvl w:val="2"/>
    </w:pPr>
    <w:rPr>
      <w:rFonts w:ascii="Gill Sans" w:eastAsia="Gill Sans" w:hAnsi="Gill Sans" w:cs="Gill Sans"/>
      <w:b/>
    </w:rPr>
  </w:style>
  <w:style w:type="paragraph" w:styleId="berschrift4">
    <w:name w:val="heading 4"/>
    <w:basedOn w:val="Standard"/>
    <w:next w:val="Standard"/>
    <w:uiPriority w:val="9"/>
    <w:semiHidden/>
    <w:unhideWhenUsed/>
    <w:qFormat/>
    <w:pPr>
      <w:keepNext/>
      <w:ind w:left="1440" w:right="1576" w:hanging="1440"/>
      <w:outlineLvl w:val="3"/>
    </w:pPr>
    <w:rPr>
      <w:b/>
    </w:rPr>
  </w:style>
  <w:style w:type="paragraph" w:styleId="berschrift5">
    <w:name w:val="heading 5"/>
    <w:basedOn w:val="Standard"/>
    <w:next w:val="Standard"/>
    <w:uiPriority w:val="9"/>
    <w:semiHidden/>
    <w:unhideWhenUsed/>
    <w:qFormat/>
    <w:pPr>
      <w:keepNext/>
      <w:ind w:right="1576"/>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4C0270"/>
  </w:style>
  <w:style w:type="paragraph" w:styleId="Sprechblasentext">
    <w:name w:val="Balloon Text"/>
    <w:basedOn w:val="Standard"/>
    <w:link w:val="SprechblasentextZchn"/>
    <w:uiPriority w:val="99"/>
    <w:semiHidden/>
    <w:unhideWhenUsed/>
    <w:rsid w:val="002643DE"/>
    <w:rPr>
      <w:sz w:val="18"/>
      <w:szCs w:val="18"/>
    </w:rPr>
  </w:style>
  <w:style w:type="character" w:customStyle="1" w:styleId="SprechblasentextZchn">
    <w:name w:val="Sprechblasentext Zchn"/>
    <w:basedOn w:val="Absatz-Standardschriftart"/>
    <w:link w:val="Sprechblasentext"/>
    <w:uiPriority w:val="99"/>
    <w:semiHidden/>
    <w:rsid w:val="002643DE"/>
    <w:rPr>
      <w:sz w:val="18"/>
      <w:szCs w:val="18"/>
    </w:rPr>
  </w:style>
  <w:style w:type="character" w:styleId="Hyperlink">
    <w:name w:val="Hyperlink"/>
    <w:basedOn w:val="Absatz-Standardschriftart"/>
    <w:uiPriority w:val="99"/>
    <w:unhideWhenUsed/>
    <w:rsid w:val="00D46593"/>
    <w:rPr>
      <w:color w:val="0000FF" w:themeColor="hyperlink"/>
      <w:u w:val="single"/>
    </w:rPr>
  </w:style>
  <w:style w:type="character" w:customStyle="1" w:styleId="NichtaufgelsteErwhnung1">
    <w:name w:val="Nicht aufgelöste Erwähnung1"/>
    <w:basedOn w:val="Absatz-Standardschriftart"/>
    <w:uiPriority w:val="99"/>
    <w:semiHidden/>
    <w:unhideWhenUsed/>
    <w:rsid w:val="00D46593"/>
    <w:rPr>
      <w:color w:val="605E5C"/>
      <w:shd w:val="clear" w:color="auto" w:fill="E1DFDD"/>
    </w:rPr>
  </w:style>
  <w:style w:type="character" w:styleId="BesuchterLink">
    <w:name w:val="FollowedHyperlink"/>
    <w:basedOn w:val="Absatz-Standardschriftart"/>
    <w:uiPriority w:val="99"/>
    <w:semiHidden/>
    <w:unhideWhenUsed/>
    <w:rsid w:val="00C66C9F"/>
    <w:rPr>
      <w:color w:val="800080" w:themeColor="followedHyperlink"/>
      <w:u w:val="single"/>
    </w:rPr>
  </w:style>
  <w:style w:type="paragraph" w:styleId="Kopfzeile">
    <w:name w:val="header"/>
    <w:basedOn w:val="Standard"/>
    <w:link w:val="KopfzeileZchn"/>
    <w:uiPriority w:val="99"/>
    <w:unhideWhenUsed/>
    <w:rsid w:val="00391609"/>
    <w:pPr>
      <w:tabs>
        <w:tab w:val="center" w:pos="4536"/>
        <w:tab w:val="right" w:pos="9072"/>
      </w:tabs>
    </w:pPr>
  </w:style>
  <w:style w:type="character" w:customStyle="1" w:styleId="KopfzeileZchn">
    <w:name w:val="Kopfzeile Zchn"/>
    <w:basedOn w:val="Absatz-Standardschriftart"/>
    <w:link w:val="Kopfzeile"/>
    <w:uiPriority w:val="99"/>
    <w:rsid w:val="00391609"/>
  </w:style>
  <w:style w:type="paragraph" w:styleId="Fuzeile">
    <w:name w:val="footer"/>
    <w:basedOn w:val="Standard"/>
    <w:link w:val="FuzeileZchn"/>
    <w:uiPriority w:val="99"/>
    <w:unhideWhenUsed/>
    <w:rsid w:val="00391609"/>
    <w:pPr>
      <w:tabs>
        <w:tab w:val="center" w:pos="4536"/>
        <w:tab w:val="right" w:pos="9072"/>
      </w:tabs>
    </w:pPr>
  </w:style>
  <w:style w:type="character" w:customStyle="1" w:styleId="FuzeileZchn">
    <w:name w:val="Fußzeile Zchn"/>
    <w:basedOn w:val="Absatz-Standardschriftart"/>
    <w:link w:val="Fuzeile"/>
    <w:uiPriority w:val="99"/>
    <w:rsid w:val="00391609"/>
  </w:style>
  <w:style w:type="paragraph" w:styleId="Kommentarthema">
    <w:name w:val="annotation subject"/>
    <w:basedOn w:val="Kommentartext"/>
    <w:next w:val="Kommentartext"/>
    <w:link w:val="KommentarthemaZchn"/>
    <w:uiPriority w:val="99"/>
    <w:semiHidden/>
    <w:unhideWhenUsed/>
    <w:rsid w:val="00F57A5E"/>
    <w:rPr>
      <w:b/>
      <w:bCs/>
    </w:rPr>
  </w:style>
  <w:style w:type="character" w:customStyle="1" w:styleId="KommentarthemaZchn">
    <w:name w:val="Kommentarthema Zchn"/>
    <w:basedOn w:val="KommentartextZchn"/>
    <w:link w:val="Kommentarthema"/>
    <w:uiPriority w:val="99"/>
    <w:semiHidden/>
    <w:rsid w:val="00F57A5E"/>
    <w:rPr>
      <w:b/>
      <w:bCs/>
      <w:sz w:val="20"/>
      <w:szCs w:val="20"/>
    </w:rPr>
  </w:style>
  <w:style w:type="paragraph" w:styleId="Listenabsatz">
    <w:name w:val="List Paragraph"/>
    <w:basedOn w:val="Standard"/>
    <w:uiPriority w:val="34"/>
    <w:qFormat/>
    <w:rsid w:val="00136ECC"/>
    <w:pPr>
      <w:ind w:left="720"/>
      <w:contextualSpacing/>
    </w:pPr>
  </w:style>
  <w:style w:type="character" w:styleId="NichtaufgelsteErwhnung">
    <w:name w:val="Unresolved Mention"/>
    <w:basedOn w:val="Absatz-Standardschriftart"/>
    <w:uiPriority w:val="99"/>
    <w:semiHidden/>
    <w:unhideWhenUsed/>
    <w:rsid w:val="00446182"/>
    <w:rPr>
      <w:color w:val="605E5C"/>
      <w:shd w:val="clear" w:color="auto" w:fill="E1DFDD"/>
    </w:rPr>
  </w:style>
  <w:style w:type="paragraph" w:styleId="StandardWeb">
    <w:name w:val="Normal (Web)"/>
    <w:basedOn w:val="Standard"/>
    <w:uiPriority w:val="99"/>
    <w:semiHidden/>
    <w:unhideWhenUsed/>
    <w:rsid w:val="0054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3773">
      <w:bodyDiv w:val="1"/>
      <w:marLeft w:val="0"/>
      <w:marRight w:val="0"/>
      <w:marTop w:val="0"/>
      <w:marBottom w:val="0"/>
      <w:divBdr>
        <w:top w:val="none" w:sz="0" w:space="0" w:color="auto"/>
        <w:left w:val="none" w:sz="0" w:space="0" w:color="auto"/>
        <w:bottom w:val="none" w:sz="0" w:space="0" w:color="auto"/>
        <w:right w:val="none" w:sz="0" w:space="0" w:color="auto"/>
      </w:divBdr>
      <w:divsChild>
        <w:div w:id="1445543350">
          <w:marLeft w:val="0"/>
          <w:marRight w:val="0"/>
          <w:marTop w:val="0"/>
          <w:marBottom w:val="0"/>
          <w:divBdr>
            <w:top w:val="none" w:sz="0" w:space="0" w:color="auto"/>
            <w:left w:val="none" w:sz="0" w:space="0" w:color="auto"/>
            <w:bottom w:val="none" w:sz="0" w:space="0" w:color="auto"/>
            <w:right w:val="none" w:sz="0" w:space="0" w:color="auto"/>
          </w:divBdr>
          <w:divsChild>
            <w:div w:id="350569747">
              <w:marLeft w:val="0"/>
              <w:marRight w:val="0"/>
              <w:marTop w:val="0"/>
              <w:marBottom w:val="0"/>
              <w:divBdr>
                <w:top w:val="none" w:sz="0" w:space="0" w:color="auto"/>
                <w:left w:val="none" w:sz="0" w:space="0" w:color="auto"/>
                <w:bottom w:val="none" w:sz="0" w:space="0" w:color="auto"/>
                <w:right w:val="none" w:sz="0" w:space="0" w:color="auto"/>
              </w:divBdr>
            </w:div>
            <w:div w:id="2078506985">
              <w:marLeft w:val="0"/>
              <w:marRight w:val="0"/>
              <w:marTop w:val="0"/>
              <w:marBottom w:val="0"/>
              <w:divBdr>
                <w:top w:val="none" w:sz="0" w:space="0" w:color="auto"/>
                <w:left w:val="none" w:sz="0" w:space="0" w:color="auto"/>
                <w:bottom w:val="none" w:sz="0" w:space="0" w:color="auto"/>
                <w:right w:val="none" w:sz="0" w:space="0" w:color="auto"/>
              </w:divBdr>
            </w:div>
            <w:div w:id="715354910">
              <w:marLeft w:val="0"/>
              <w:marRight w:val="0"/>
              <w:marTop w:val="0"/>
              <w:marBottom w:val="0"/>
              <w:divBdr>
                <w:top w:val="none" w:sz="0" w:space="0" w:color="auto"/>
                <w:left w:val="none" w:sz="0" w:space="0" w:color="auto"/>
                <w:bottom w:val="none" w:sz="0" w:space="0" w:color="auto"/>
                <w:right w:val="none" w:sz="0" w:space="0" w:color="auto"/>
              </w:divBdr>
            </w:div>
            <w:div w:id="1758749567">
              <w:marLeft w:val="0"/>
              <w:marRight w:val="0"/>
              <w:marTop w:val="0"/>
              <w:marBottom w:val="0"/>
              <w:divBdr>
                <w:top w:val="none" w:sz="0" w:space="0" w:color="auto"/>
                <w:left w:val="none" w:sz="0" w:space="0" w:color="auto"/>
                <w:bottom w:val="none" w:sz="0" w:space="0" w:color="auto"/>
                <w:right w:val="none" w:sz="0" w:space="0" w:color="auto"/>
              </w:divBdr>
            </w:div>
            <w:div w:id="427432207">
              <w:marLeft w:val="0"/>
              <w:marRight w:val="0"/>
              <w:marTop w:val="0"/>
              <w:marBottom w:val="0"/>
              <w:divBdr>
                <w:top w:val="none" w:sz="0" w:space="0" w:color="auto"/>
                <w:left w:val="none" w:sz="0" w:space="0" w:color="auto"/>
                <w:bottom w:val="none" w:sz="0" w:space="0" w:color="auto"/>
                <w:right w:val="none" w:sz="0" w:space="0" w:color="auto"/>
              </w:divBdr>
            </w:div>
            <w:div w:id="1483497449">
              <w:marLeft w:val="0"/>
              <w:marRight w:val="0"/>
              <w:marTop w:val="0"/>
              <w:marBottom w:val="0"/>
              <w:divBdr>
                <w:top w:val="none" w:sz="0" w:space="0" w:color="auto"/>
                <w:left w:val="none" w:sz="0" w:space="0" w:color="auto"/>
                <w:bottom w:val="none" w:sz="0" w:space="0" w:color="auto"/>
                <w:right w:val="none" w:sz="0" w:space="0" w:color="auto"/>
              </w:divBdr>
            </w:div>
            <w:div w:id="361639242">
              <w:marLeft w:val="0"/>
              <w:marRight w:val="0"/>
              <w:marTop w:val="0"/>
              <w:marBottom w:val="0"/>
              <w:divBdr>
                <w:top w:val="none" w:sz="0" w:space="0" w:color="auto"/>
                <w:left w:val="none" w:sz="0" w:space="0" w:color="auto"/>
                <w:bottom w:val="none" w:sz="0" w:space="0" w:color="auto"/>
                <w:right w:val="none" w:sz="0" w:space="0" w:color="auto"/>
              </w:divBdr>
            </w:div>
            <w:div w:id="1936591218">
              <w:marLeft w:val="0"/>
              <w:marRight w:val="0"/>
              <w:marTop w:val="0"/>
              <w:marBottom w:val="0"/>
              <w:divBdr>
                <w:top w:val="none" w:sz="0" w:space="0" w:color="auto"/>
                <w:left w:val="none" w:sz="0" w:space="0" w:color="auto"/>
                <w:bottom w:val="none" w:sz="0" w:space="0" w:color="auto"/>
                <w:right w:val="none" w:sz="0" w:space="0" w:color="auto"/>
              </w:divBdr>
            </w:div>
            <w:div w:id="1550873127">
              <w:marLeft w:val="0"/>
              <w:marRight w:val="0"/>
              <w:marTop w:val="0"/>
              <w:marBottom w:val="0"/>
              <w:divBdr>
                <w:top w:val="none" w:sz="0" w:space="0" w:color="auto"/>
                <w:left w:val="none" w:sz="0" w:space="0" w:color="auto"/>
                <w:bottom w:val="none" w:sz="0" w:space="0" w:color="auto"/>
                <w:right w:val="none" w:sz="0" w:space="0" w:color="auto"/>
              </w:divBdr>
            </w:div>
            <w:div w:id="18963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9633">
      <w:bodyDiv w:val="1"/>
      <w:marLeft w:val="0"/>
      <w:marRight w:val="0"/>
      <w:marTop w:val="0"/>
      <w:marBottom w:val="0"/>
      <w:divBdr>
        <w:top w:val="none" w:sz="0" w:space="0" w:color="auto"/>
        <w:left w:val="none" w:sz="0" w:space="0" w:color="auto"/>
        <w:bottom w:val="none" w:sz="0" w:space="0" w:color="auto"/>
        <w:right w:val="none" w:sz="0" w:space="0" w:color="auto"/>
      </w:divBdr>
    </w:div>
    <w:div w:id="1200630520">
      <w:bodyDiv w:val="1"/>
      <w:marLeft w:val="0"/>
      <w:marRight w:val="0"/>
      <w:marTop w:val="0"/>
      <w:marBottom w:val="0"/>
      <w:divBdr>
        <w:top w:val="none" w:sz="0" w:space="0" w:color="auto"/>
        <w:left w:val="none" w:sz="0" w:space="0" w:color="auto"/>
        <w:bottom w:val="none" w:sz="0" w:space="0" w:color="auto"/>
        <w:right w:val="none" w:sz="0" w:space="0" w:color="auto"/>
      </w:divBdr>
    </w:div>
    <w:div w:id="1773747510">
      <w:bodyDiv w:val="1"/>
      <w:marLeft w:val="0"/>
      <w:marRight w:val="0"/>
      <w:marTop w:val="0"/>
      <w:marBottom w:val="0"/>
      <w:divBdr>
        <w:top w:val="none" w:sz="0" w:space="0" w:color="auto"/>
        <w:left w:val="none" w:sz="0" w:space="0" w:color="auto"/>
        <w:bottom w:val="none" w:sz="0" w:space="0" w:color="auto"/>
        <w:right w:val="none" w:sz="0" w:space="0" w:color="auto"/>
      </w:divBdr>
      <w:divsChild>
        <w:div w:id="166556893">
          <w:marLeft w:val="0"/>
          <w:marRight w:val="0"/>
          <w:marTop w:val="0"/>
          <w:marBottom w:val="0"/>
          <w:divBdr>
            <w:top w:val="none" w:sz="0" w:space="0" w:color="auto"/>
            <w:left w:val="none" w:sz="0" w:space="0" w:color="auto"/>
            <w:bottom w:val="none" w:sz="0" w:space="0" w:color="auto"/>
            <w:right w:val="none" w:sz="0" w:space="0" w:color="auto"/>
          </w:divBdr>
          <w:divsChild>
            <w:div w:id="1619295847">
              <w:marLeft w:val="0"/>
              <w:marRight w:val="0"/>
              <w:marTop w:val="0"/>
              <w:marBottom w:val="0"/>
              <w:divBdr>
                <w:top w:val="none" w:sz="0" w:space="0" w:color="auto"/>
                <w:left w:val="none" w:sz="0" w:space="0" w:color="auto"/>
                <w:bottom w:val="none" w:sz="0" w:space="0" w:color="auto"/>
                <w:right w:val="none" w:sz="0" w:space="0" w:color="auto"/>
              </w:divBdr>
            </w:div>
            <w:div w:id="1521163985">
              <w:marLeft w:val="0"/>
              <w:marRight w:val="0"/>
              <w:marTop w:val="0"/>
              <w:marBottom w:val="0"/>
              <w:divBdr>
                <w:top w:val="none" w:sz="0" w:space="0" w:color="auto"/>
                <w:left w:val="none" w:sz="0" w:space="0" w:color="auto"/>
                <w:bottom w:val="none" w:sz="0" w:space="0" w:color="auto"/>
                <w:right w:val="none" w:sz="0" w:space="0" w:color="auto"/>
              </w:divBdr>
            </w:div>
            <w:div w:id="1106269150">
              <w:marLeft w:val="0"/>
              <w:marRight w:val="0"/>
              <w:marTop w:val="0"/>
              <w:marBottom w:val="0"/>
              <w:divBdr>
                <w:top w:val="none" w:sz="0" w:space="0" w:color="auto"/>
                <w:left w:val="none" w:sz="0" w:space="0" w:color="auto"/>
                <w:bottom w:val="none" w:sz="0" w:space="0" w:color="auto"/>
                <w:right w:val="none" w:sz="0" w:space="0" w:color="auto"/>
              </w:divBdr>
            </w:div>
            <w:div w:id="518740379">
              <w:marLeft w:val="0"/>
              <w:marRight w:val="0"/>
              <w:marTop w:val="0"/>
              <w:marBottom w:val="0"/>
              <w:divBdr>
                <w:top w:val="none" w:sz="0" w:space="0" w:color="auto"/>
                <w:left w:val="none" w:sz="0" w:space="0" w:color="auto"/>
                <w:bottom w:val="none" w:sz="0" w:space="0" w:color="auto"/>
                <w:right w:val="none" w:sz="0" w:space="0" w:color="auto"/>
              </w:divBdr>
            </w:div>
            <w:div w:id="1079984011">
              <w:marLeft w:val="0"/>
              <w:marRight w:val="0"/>
              <w:marTop w:val="0"/>
              <w:marBottom w:val="0"/>
              <w:divBdr>
                <w:top w:val="none" w:sz="0" w:space="0" w:color="auto"/>
                <w:left w:val="none" w:sz="0" w:space="0" w:color="auto"/>
                <w:bottom w:val="none" w:sz="0" w:space="0" w:color="auto"/>
                <w:right w:val="none" w:sz="0" w:space="0" w:color="auto"/>
              </w:divBdr>
            </w:div>
            <w:div w:id="1517113481">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805538511">
              <w:marLeft w:val="0"/>
              <w:marRight w:val="0"/>
              <w:marTop w:val="0"/>
              <w:marBottom w:val="0"/>
              <w:divBdr>
                <w:top w:val="none" w:sz="0" w:space="0" w:color="auto"/>
                <w:left w:val="none" w:sz="0" w:space="0" w:color="auto"/>
                <w:bottom w:val="none" w:sz="0" w:space="0" w:color="auto"/>
                <w:right w:val="none" w:sz="0" w:space="0" w:color="auto"/>
              </w:divBdr>
            </w:div>
            <w:div w:id="700324353">
              <w:marLeft w:val="0"/>
              <w:marRight w:val="0"/>
              <w:marTop w:val="0"/>
              <w:marBottom w:val="0"/>
              <w:divBdr>
                <w:top w:val="none" w:sz="0" w:space="0" w:color="auto"/>
                <w:left w:val="none" w:sz="0" w:space="0" w:color="auto"/>
                <w:bottom w:val="none" w:sz="0" w:space="0" w:color="auto"/>
                <w:right w:val="none" w:sz="0" w:space="0" w:color="auto"/>
              </w:divBdr>
            </w:div>
            <w:div w:id="6257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pn.network/"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5</cp:revision>
  <cp:lastPrinted>2022-03-02T15:43:00Z</cp:lastPrinted>
  <dcterms:created xsi:type="dcterms:W3CDTF">2023-11-13T09:22:00Z</dcterms:created>
  <dcterms:modified xsi:type="dcterms:W3CDTF">2023-11-13T13:39:00Z</dcterms:modified>
</cp:coreProperties>
</file>