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194E5F8F" w:rsidR="00DC0D1B" w:rsidRDefault="004B5B97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Dr. Rui Sergio Pinto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Barreto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65D75">
        <w:rPr>
          <w:rFonts w:ascii="Calibri" w:eastAsia="Calibri" w:hAnsi="Calibri" w:cs="Calibri"/>
          <w:b/>
          <w:sz w:val="28"/>
          <w:szCs w:val="28"/>
        </w:rPr>
        <w:t xml:space="preserve">wechselt von </w:t>
      </w:r>
      <w:proofErr w:type="spellStart"/>
      <w:r w:rsidR="00E65D75">
        <w:rPr>
          <w:rFonts w:ascii="Calibri" w:eastAsia="Calibri" w:hAnsi="Calibri" w:cs="Calibri"/>
          <w:b/>
          <w:sz w:val="28"/>
          <w:szCs w:val="28"/>
        </w:rPr>
        <w:t>Synaxon</w:t>
      </w:r>
      <w:proofErr w:type="spellEnd"/>
      <w:r w:rsidR="00E65D75">
        <w:rPr>
          <w:rFonts w:ascii="Calibri" w:eastAsia="Calibri" w:hAnsi="Calibri" w:cs="Calibri"/>
          <w:b/>
          <w:sz w:val="28"/>
          <w:szCs w:val="28"/>
        </w:rPr>
        <w:t xml:space="preserve"> zu </w:t>
      </w:r>
      <w:r w:rsidR="00D05A47">
        <w:rPr>
          <w:rFonts w:ascii="Calibri" w:eastAsia="Calibri" w:hAnsi="Calibri" w:cs="Calibri"/>
          <w:b/>
          <w:sz w:val="28"/>
          <w:szCs w:val="28"/>
        </w:rPr>
        <w:t>CPN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2AFD9C33" w14:textId="2494C348" w:rsidR="005107EB" w:rsidRPr="00D05A47" w:rsidRDefault="004B5B97" w:rsidP="00DC0D1B">
      <w:pPr>
        <w:rPr>
          <w:rFonts w:ascii="Calibri" w:eastAsia="Calibri" w:hAnsi="Calibri" w:cs="Calibri"/>
          <w:b/>
          <w:sz w:val="28"/>
          <w:szCs w:val="28"/>
        </w:rPr>
      </w:pPr>
      <w:r w:rsidRPr="00D05A47">
        <w:rPr>
          <w:rFonts w:ascii="Calibri" w:eastAsia="Calibri" w:hAnsi="Calibri" w:cs="Calibri"/>
          <w:i/>
          <w:sz w:val="28"/>
          <w:szCs w:val="28"/>
        </w:rPr>
        <w:t xml:space="preserve">Mit </w:t>
      </w:r>
      <w:r w:rsidR="00E65D75" w:rsidRPr="00D05A47">
        <w:rPr>
          <w:rFonts w:ascii="Calibri" w:eastAsia="Calibri" w:hAnsi="Calibri" w:cs="Calibri"/>
          <w:i/>
          <w:sz w:val="28"/>
          <w:szCs w:val="28"/>
        </w:rPr>
        <w:t>de</w:t>
      </w:r>
      <w:r w:rsidR="00E65D75">
        <w:rPr>
          <w:rFonts w:ascii="Calibri" w:eastAsia="Calibri" w:hAnsi="Calibri" w:cs="Calibri"/>
          <w:i/>
          <w:sz w:val="28"/>
          <w:szCs w:val="28"/>
        </w:rPr>
        <w:t xml:space="preserve">m </w:t>
      </w:r>
      <w:r w:rsidR="003073C4">
        <w:rPr>
          <w:rFonts w:ascii="Calibri" w:eastAsia="Calibri" w:hAnsi="Calibri" w:cs="Calibri"/>
          <w:i/>
          <w:sz w:val="28"/>
          <w:szCs w:val="28"/>
        </w:rPr>
        <w:t xml:space="preserve">erfahrenen </w:t>
      </w:r>
      <w:r w:rsidR="00E65D75" w:rsidRPr="00E65D75">
        <w:rPr>
          <w:rFonts w:ascii="Calibri" w:eastAsia="Calibri" w:hAnsi="Calibri" w:cs="Calibri"/>
          <w:i/>
          <w:sz w:val="28"/>
          <w:szCs w:val="28"/>
        </w:rPr>
        <w:t>Business Development Manager</w:t>
      </w:r>
      <w:r w:rsidR="00E65D7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D05A47">
        <w:rPr>
          <w:rFonts w:ascii="Calibri" w:eastAsia="Calibri" w:hAnsi="Calibri" w:cs="Calibri"/>
          <w:i/>
          <w:sz w:val="28"/>
          <w:szCs w:val="28"/>
        </w:rPr>
        <w:t>baut das</w:t>
      </w:r>
      <w:r w:rsidR="001373B2" w:rsidRPr="00D05A47">
        <w:rPr>
          <w:rFonts w:ascii="Calibri" w:eastAsia="Calibri" w:hAnsi="Calibri" w:cs="Calibri"/>
          <w:i/>
          <w:sz w:val="28"/>
          <w:szCs w:val="28"/>
        </w:rPr>
        <w:t xml:space="preserve"> IT-Netzwerk</w:t>
      </w:r>
      <w:r w:rsidRPr="00D05A47">
        <w:rPr>
          <w:rFonts w:ascii="Calibri" w:eastAsia="Calibri" w:hAnsi="Calibri" w:cs="Calibri"/>
          <w:i/>
          <w:sz w:val="28"/>
          <w:szCs w:val="28"/>
        </w:rPr>
        <w:t xml:space="preserve"> sein</w:t>
      </w:r>
      <w:r w:rsidR="008F584B">
        <w:rPr>
          <w:rFonts w:ascii="Calibri" w:eastAsia="Calibri" w:hAnsi="Calibri" w:cs="Calibri"/>
          <w:i/>
          <w:sz w:val="28"/>
          <w:szCs w:val="28"/>
        </w:rPr>
        <w:t xml:space="preserve"> Angebot </w:t>
      </w:r>
      <w:r w:rsidR="004F7CB2">
        <w:rPr>
          <w:rFonts w:ascii="Calibri" w:eastAsia="Calibri" w:hAnsi="Calibri" w:cs="Calibri"/>
          <w:i/>
          <w:sz w:val="28"/>
          <w:szCs w:val="28"/>
        </w:rPr>
        <w:t>für S</w:t>
      </w:r>
      <w:r w:rsidRPr="00D05A47">
        <w:rPr>
          <w:rFonts w:ascii="Calibri" w:eastAsia="Calibri" w:hAnsi="Calibri" w:cs="Calibri"/>
          <w:i/>
          <w:sz w:val="28"/>
          <w:szCs w:val="28"/>
        </w:rPr>
        <w:t>ystemh</w:t>
      </w:r>
      <w:r w:rsidR="004F7CB2">
        <w:rPr>
          <w:rFonts w:ascii="Calibri" w:eastAsia="Calibri" w:hAnsi="Calibri" w:cs="Calibri"/>
          <w:i/>
          <w:sz w:val="28"/>
          <w:szCs w:val="28"/>
        </w:rPr>
        <w:t>äuser</w:t>
      </w:r>
      <w:r w:rsidRPr="00D05A47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D05A47" w:rsidRPr="00D05A47">
        <w:rPr>
          <w:rFonts w:ascii="Calibri" w:eastAsia="Calibri" w:hAnsi="Calibri" w:cs="Calibri"/>
          <w:i/>
          <w:sz w:val="28"/>
          <w:szCs w:val="28"/>
        </w:rPr>
        <w:t xml:space="preserve">weiter </w:t>
      </w:r>
      <w:r w:rsidRPr="00D05A47">
        <w:rPr>
          <w:rFonts w:ascii="Calibri" w:eastAsia="Calibri" w:hAnsi="Calibri" w:cs="Calibri"/>
          <w:i/>
          <w:sz w:val="28"/>
          <w:szCs w:val="28"/>
        </w:rPr>
        <w:t>aus</w:t>
      </w:r>
    </w:p>
    <w:p w14:paraId="79FC602E" w14:textId="77777777" w:rsidR="00645188" w:rsidRPr="00D05A47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0462B16B" w14:textId="5B3FE52C" w:rsidR="0054552D" w:rsidRDefault="000C702C" w:rsidP="004530C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 w:rsidRPr="00D05A47">
        <w:rPr>
          <w:rFonts w:ascii="Calibri" w:eastAsia="Calibri" w:hAnsi="Calibri" w:cs="Calibri"/>
          <w:sz w:val="22"/>
          <w:szCs w:val="22"/>
        </w:rPr>
        <w:t>Hamburg</w:t>
      </w:r>
      <w:r w:rsidR="00DC0D1B" w:rsidRPr="00D05A47">
        <w:rPr>
          <w:rFonts w:ascii="Calibri" w:eastAsia="Calibri" w:hAnsi="Calibri" w:cs="Calibri"/>
          <w:sz w:val="22"/>
          <w:szCs w:val="22"/>
        </w:rPr>
        <w:t>,</w:t>
      </w:r>
      <w:r w:rsidR="001C09E3" w:rsidRPr="00D05A47">
        <w:rPr>
          <w:rFonts w:ascii="Calibri" w:eastAsia="Calibri" w:hAnsi="Calibri" w:cs="Calibri"/>
          <w:sz w:val="22"/>
          <w:szCs w:val="22"/>
        </w:rPr>
        <w:t xml:space="preserve"> im </w:t>
      </w:r>
      <w:r w:rsidR="004B5B97" w:rsidRPr="00D05A47">
        <w:rPr>
          <w:rFonts w:ascii="Calibri" w:eastAsia="Calibri" w:hAnsi="Calibri" w:cs="Calibri"/>
          <w:sz w:val="22"/>
          <w:szCs w:val="22"/>
        </w:rPr>
        <w:t>Februa</w:t>
      </w:r>
      <w:r w:rsidR="00016D4B" w:rsidRPr="00D05A47">
        <w:rPr>
          <w:rFonts w:ascii="Calibri" w:eastAsia="Calibri" w:hAnsi="Calibri" w:cs="Calibri"/>
          <w:sz w:val="22"/>
          <w:szCs w:val="22"/>
        </w:rPr>
        <w:t xml:space="preserve">r </w:t>
      </w:r>
      <w:r w:rsidR="001C09E3" w:rsidRPr="00D05A47">
        <w:rPr>
          <w:rFonts w:ascii="Calibri" w:eastAsia="Calibri" w:hAnsi="Calibri" w:cs="Calibri"/>
          <w:sz w:val="22"/>
          <w:szCs w:val="22"/>
        </w:rPr>
        <w:t>202</w:t>
      </w:r>
      <w:r w:rsidR="004B5B97" w:rsidRPr="00D05A47">
        <w:rPr>
          <w:rFonts w:ascii="Calibri" w:eastAsia="Calibri" w:hAnsi="Calibri" w:cs="Calibri"/>
          <w:sz w:val="22"/>
          <w:szCs w:val="22"/>
        </w:rPr>
        <w:t>3</w:t>
      </w:r>
      <w:r w:rsidR="001C09E3" w:rsidRPr="00D05A47">
        <w:rPr>
          <w:rFonts w:ascii="Arial" w:eastAsia="Arial" w:hAnsi="Arial" w:cs="Arial"/>
          <w:sz w:val="22"/>
          <w:szCs w:val="22"/>
        </w:rPr>
        <w:t xml:space="preserve"> </w:t>
      </w:r>
      <w:r w:rsidR="001C09E3" w:rsidRPr="00D05A47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B524F7">
        <w:rPr>
          <w:rFonts w:ascii="Calibri" w:eastAsia="Calibri" w:hAnsi="Calibri" w:cs="Calibri"/>
          <w:sz w:val="22"/>
          <w:szCs w:val="22"/>
        </w:rPr>
        <w:t xml:space="preserve"> </w:t>
      </w:r>
      <w:r w:rsidR="004B5B97" w:rsidRPr="00D05A47">
        <w:rPr>
          <w:rFonts w:ascii="Calibri" w:eastAsia="Calibri" w:hAnsi="Calibri" w:cs="Calibri"/>
          <w:sz w:val="22"/>
          <w:szCs w:val="22"/>
        </w:rPr>
        <w:t xml:space="preserve">Dr. Rui Sergio Pinto </w:t>
      </w:r>
      <w:proofErr w:type="spellStart"/>
      <w:r w:rsidR="004B5B97" w:rsidRPr="00D05A47">
        <w:rPr>
          <w:rFonts w:ascii="Calibri" w:eastAsia="Calibri" w:hAnsi="Calibri" w:cs="Calibri"/>
          <w:sz w:val="22"/>
          <w:szCs w:val="22"/>
        </w:rPr>
        <w:t>Barreto</w:t>
      </w:r>
      <w:proofErr w:type="spellEnd"/>
      <w:r w:rsidR="004B5B97" w:rsidRPr="00D05A47">
        <w:rPr>
          <w:rFonts w:ascii="Calibri" w:eastAsia="Calibri" w:hAnsi="Calibri" w:cs="Calibri"/>
          <w:sz w:val="22"/>
          <w:szCs w:val="22"/>
        </w:rPr>
        <w:t xml:space="preserve"> </w:t>
      </w:r>
      <w:r w:rsidR="00B524F7">
        <w:rPr>
          <w:rFonts w:ascii="Calibri" w:eastAsia="Calibri" w:hAnsi="Calibri" w:cs="Calibri"/>
          <w:sz w:val="22"/>
          <w:szCs w:val="22"/>
        </w:rPr>
        <w:t>ist</w:t>
      </w:r>
      <w:r w:rsidR="001F73A0">
        <w:rPr>
          <w:rFonts w:ascii="Calibri" w:eastAsia="Calibri" w:hAnsi="Calibri" w:cs="Calibri"/>
          <w:sz w:val="22"/>
          <w:szCs w:val="22"/>
        </w:rPr>
        <w:t xml:space="preserve"> </w:t>
      </w:r>
      <w:r w:rsidR="00DC443E">
        <w:rPr>
          <w:rFonts w:ascii="Calibri" w:eastAsia="Calibri" w:hAnsi="Calibri" w:cs="Calibri"/>
          <w:sz w:val="22"/>
          <w:szCs w:val="22"/>
        </w:rPr>
        <w:t xml:space="preserve">seit Anfang </w:t>
      </w:r>
      <w:r w:rsidR="00B524F7">
        <w:rPr>
          <w:rFonts w:ascii="Calibri" w:eastAsia="Calibri" w:hAnsi="Calibri" w:cs="Calibri"/>
          <w:sz w:val="22"/>
          <w:szCs w:val="22"/>
        </w:rPr>
        <w:t xml:space="preserve">des Monats bei der </w:t>
      </w:r>
      <w:r w:rsidR="004B5B97" w:rsidRPr="00D05A47">
        <w:rPr>
          <w:rFonts w:ascii="Calibri" w:eastAsia="Calibri" w:hAnsi="Calibri" w:cs="Calibri"/>
          <w:sz w:val="22"/>
          <w:szCs w:val="22"/>
        </w:rPr>
        <w:t>CPN</w:t>
      </w:r>
      <w:r w:rsidR="00B524F7">
        <w:rPr>
          <w:rFonts w:ascii="Calibri" w:eastAsia="Calibri" w:hAnsi="Calibri" w:cs="Calibri"/>
          <w:sz w:val="22"/>
          <w:szCs w:val="22"/>
        </w:rPr>
        <w:t xml:space="preserve"> tätig</w:t>
      </w:r>
      <w:r w:rsidR="00D05A47">
        <w:rPr>
          <w:rFonts w:ascii="Calibri" w:eastAsia="Calibri" w:hAnsi="Calibri" w:cs="Calibri"/>
          <w:sz w:val="22"/>
          <w:szCs w:val="22"/>
        </w:rPr>
        <w:t>, einer Tochter des</w:t>
      </w:r>
      <w:r w:rsidR="00425634">
        <w:rPr>
          <w:rFonts w:ascii="Calibri" w:eastAsia="Calibri" w:hAnsi="Calibri" w:cs="Calibri"/>
          <w:sz w:val="22"/>
          <w:szCs w:val="22"/>
        </w:rPr>
        <w:t xml:space="preserve"> Hamburger</w:t>
      </w:r>
      <w:r w:rsidR="00D05A47">
        <w:rPr>
          <w:rFonts w:ascii="Calibri" w:eastAsia="Calibri" w:hAnsi="Calibri" w:cs="Calibri"/>
          <w:sz w:val="22"/>
          <w:szCs w:val="22"/>
        </w:rPr>
        <w:t xml:space="preserve"> IT-Unternehmens </w:t>
      </w:r>
      <w:proofErr w:type="spellStart"/>
      <w:r w:rsidR="00D05A47">
        <w:rPr>
          <w:rFonts w:ascii="Calibri" w:eastAsia="Calibri" w:hAnsi="Calibri" w:cs="Calibri"/>
          <w:sz w:val="22"/>
          <w:szCs w:val="22"/>
        </w:rPr>
        <w:t>Byteclub</w:t>
      </w:r>
      <w:proofErr w:type="spellEnd"/>
      <w:r w:rsidR="004B5B97" w:rsidRPr="00D05A47">
        <w:rPr>
          <w:rFonts w:ascii="Calibri" w:eastAsia="Calibri" w:hAnsi="Calibri" w:cs="Calibri"/>
          <w:sz w:val="22"/>
          <w:szCs w:val="22"/>
        </w:rPr>
        <w:t xml:space="preserve">. </w:t>
      </w:r>
      <w:r w:rsidR="00DC443E">
        <w:rPr>
          <w:rFonts w:ascii="Calibri" w:eastAsia="Calibri" w:hAnsi="Calibri" w:cs="Calibri"/>
          <w:sz w:val="22"/>
          <w:szCs w:val="22"/>
        </w:rPr>
        <w:t>Zuvor war d</w:t>
      </w:r>
      <w:r w:rsidR="0054552D" w:rsidRPr="00D05A47">
        <w:rPr>
          <w:rFonts w:ascii="Calibri" w:eastAsia="Calibri" w:hAnsi="Calibri" w:cs="Calibri"/>
          <w:sz w:val="22"/>
          <w:szCs w:val="22"/>
        </w:rPr>
        <w:t>er promovierte Diplom</w:t>
      </w:r>
      <w:r w:rsidR="004530C5">
        <w:rPr>
          <w:rFonts w:ascii="Calibri" w:eastAsia="Calibri" w:hAnsi="Calibri" w:cs="Calibri"/>
          <w:sz w:val="22"/>
          <w:szCs w:val="22"/>
        </w:rPr>
        <w:t>-Psychologe</w:t>
      </w:r>
      <w:r w:rsidR="00D05A47" w:rsidRPr="00D05A47">
        <w:rPr>
          <w:rFonts w:ascii="Calibri" w:eastAsia="Calibri" w:hAnsi="Calibri" w:cs="Calibri"/>
          <w:sz w:val="22"/>
          <w:szCs w:val="22"/>
        </w:rPr>
        <w:t xml:space="preserve"> </w:t>
      </w:r>
      <w:r w:rsidR="0054552D" w:rsidRPr="00D05A47">
        <w:rPr>
          <w:rFonts w:ascii="Calibri" w:eastAsia="Calibri" w:hAnsi="Calibri" w:cs="Calibri"/>
          <w:sz w:val="22"/>
          <w:szCs w:val="22"/>
        </w:rPr>
        <w:t xml:space="preserve">18 Jahre </w:t>
      </w:r>
      <w:r w:rsidR="00DC443E">
        <w:rPr>
          <w:rFonts w:ascii="Calibri" w:eastAsia="Calibri" w:hAnsi="Calibri" w:cs="Calibri"/>
          <w:sz w:val="22"/>
          <w:szCs w:val="22"/>
        </w:rPr>
        <w:t xml:space="preserve">lang </w:t>
      </w:r>
      <w:r w:rsidR="00D05A47" w:rsidRPr="00D05A47">
        <w:rPr>
          <w:rFonts w:ascii="Calibri" w:eastAsia="Calibri" w:hAnsi="Calibri" w:cs="Calibri"/>
          <w:sz w:val="22"/>
          <w:szCs w:val="22"/>
        </w:rPr>
        <w:t>bei der</w:t>
      </w:r>
      <w:r w:rsidR="0054552D" w:rsidRPr="00D05A4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4552D" w:rsidRPr="00D05A47">
        <w:rPr>
          <w:rFonts w:ascii="Calibri" w:eastAsia="Calibri" w:hAnsi="Calibri" w:cs="Calibri"/>
          <w:sz w:val="22"/>
          <w:szCs w:val="22"/>
        </w:rPr>
        <w:t>Synaxon</w:t>
      </w:r>
      <w:proofErr w:type="spellEnd"/>
      <w:r w:rsidR="0054552D" w:rsidRPr="00D05A47">
        <w:rPr>
          <w:rFonts w:ascii="Calibri" w:eastAsia="Calibri" w:hAnsi="Calibri" w:cs="Calibri"/>
          <w:sz w:val="22"/>
          <w:szCs w:val="22"/>
        </w:rPr>
        <w:t xml:space="preserve"> AG</w:t>
      </w:r>
      <w:r w:rsidR="004530C5">
        <w:rPr>
          <w:rFonts w:ascii="Calibri" w:eastAsia="Calibri" w:hAnsi="Calibri" w:cs="Calibri"/>
          <w:sz w:val="22"/>
          <w:szCs w:val="22"/>
        </w:rPr>
        <w:t xml:space="preserve"> beschäftigt</w:t>
      </w:r>
      <w:r w:rsidR="00353508">
        <w:rPr>
          <w:rFonts w:ascii="Calibri" w:eastAsia="Calibri" w:hAnsi="Calibri" w:cs="Calibri"/>
          <w:sz w:val="22"/>
          <w:szCs w:val="22"/>
        </w:rPr>
        <w:t xml:space="preserve"> und</w:t>
      </w:r>
      <w:r w:rsidR="0054552D" w:rsidRPr="00D05A47">
        <w:rPr>
          <w:rFonts w:ascii="Calibri" w:eastAsia="Calibri" w:hAnsi="Calibri" w:cs="Calibri"/>
          <w:sz w:val="22"/>
          <w:szCs w:val="22"/>
        </w:rPr>
        <w:t xml:space="preserve"> für Vertrieb und Neukundenakquise</w:t>
      </w:r>
      <w:r w:rsidR="001F73A0">
        <w:rPr>
          <w:rFonts w:ascii="Calibri" w:eastAsia="Calibri" w:hAnsi="Calibri" w:cs="Calibri"/>
          <w:sz w:val="22"/>
          <w:szCs w:val="22"/>
        </w:rPr>
        <w:t xml:space="preserve"> </w:t>
      </w:r>
      <w:r w:rsidR="0054552D" w:rsidRPr="00D05A47">
        <w:rPr>
          <w:rFonts w:ascii="Calibri" w:eastAsia="Calibri" w:hAnsi="Calibri" w:cs="Calibri"/>
          <w:sz w:val="22"/>
          <w:szCs w:val="22"/>
        </w:rPr>
        <w:t>im</w:t>
      </w:r>
      <w:r w:rsidR="004530C5">
        <w:rPr>
          <w:rFonts w:ascii="Calibri" w:eastAsia="Calibri" w:hAnsi="Calibri" w:cs="Calibri"/>
          <w:sz w:val="22"/>
          <w:szCs w:val="22"/>
        </w:rPr>
        <w:t xml:space="preserve"> </w:t>
      </w:r>
      <w:r w:rsidR="0054552D" w:rsidRPr="00D05A47">
        <w:rPr>
          <w:rFonts w:ascii="Calibri" w:eastAsia="Calibri" w:hAnsi="Calibri" w:cs="Calibri"/>
          <w:sz w:val="22"/>
          <w:szCs w:val="22"/>
        </w:rPr>
        <w:t>Bereich Systemhaus</w:t>
      </w:r>
      <w:r w:rsidR="00353508">
        <w:rPr>
          <w:rFonts w:ascii="Calibri" w:eastAsia="Calibri" w:hAnsi="Calibri" w:cs="Calibri"/>
          <w:sz w:val="22"/>
          <w:szCs w:val="22"/>
        </w:rPr>
        <w:t xml:space="preserve"> zuständig</w:t>
      </w:r>
      <w:r w:rsidR="00B524F7">
        <w:rPr>
          <w:rFonts w:ascii="Calibri" w:eastAsia="Calibri" w:hAnsi="Calibri" w:cs="Calibri"/>
          <w:sz w:val="22"/>
          <w:szCs w:val="22"/>
        </w:rPr>
        <w:t>. Außerdem umfasste seine Tätigkeit</w:t>
      </w:r>
      <w:r w:rsidR="004530C5">
        <w:rPr>
          <w:rFonts w:ascii="Calibri" w:eastAsia="Calibri" w:hAnsi="Calibri" w:cs="Calibri"/>
          <w:sz w:val="22"/>
          <w:szCs w:val="22"/>
        </w:rPr>
        <w:t xml:space="preserve"> </w:t>
      </w:r>
      <w:r w:rsidR="004530C5" w:rsidRPr="00D05A47">
        <w:rPr>
          <w:rFonts w:ascii="Calibri" w:eastAsia="Calibri" w:hAnsi="Calibri" w:cs="Calibri"/>
          <w:sz w:val="22"/>
          <w:szCs w:val="22"/>
        </w:rPr>
        <w:t xml:space="preserve">Projekte, </w:t>
      </w:r>
      <w:r w:rsidR="004530C5">
        <w:rPr>
          <w:rFonts w:ascii="Calibri" w:eastAsia="Calibri" w:hAnsi="Calibri" w:cs="Calibri"/>
          <w:sz w:val="22"/>
          <w:szCs w:val="22"/>
        </w:rPr>
        <w:t>das</w:t>
      </w:r>
      <w:r w:rsidR="004530C5" w:rsidRPr="00D05A47">
        <w:rPr>
          <w:rFonts w:ascii="Calibri" w:eastAsia="Calibri" w:hAnsi="Calibri" w:cs="Calibri"/>
          <w:sz w:val="22"/>
          <w:szCs w:val="22"/>
        </w:rPr>
        <w:t> Kündigungs</w:t>
      </w:r>
      <w:r w:rsidR="004530C5">
        <w:rPr>
          <w:rFonts w:ascii="Calibri" w:eastAsia="Calibri" w:hAnsi="Calibri" w:cs="Calibri"/>
          <w:sz w:val="22"/>
          <w:szCs w:val="22"/>
        </w:rPr>
        <w:t>-R</w:t>
      </w:r>
      <w:r w:rsidR="004530C5" w:rsidRPr="00D05A47">
        <w:rPr>
          <w:rFonts w:ascii="Calibri" w:eastAsia="Calibri" w:hAnsi="Calibri" w:cs="Calibri"/>
          <w:sz w:val="22"/>
          <w:szCs w:val="22"/>
        </w:rPr>
        <w:t>ückgewinnungs</w:t>
      </w:r>
      <w:r w:rsidR="004530C5">
        <w:rPr>
          <w:rFonts w:ascii="Calibri" w:eastAsia="Calibri" w:hAnsi="Calibri" w:cs="Calibri"/>
          <w:sz w:val="22"/>
          <w:szCs w:val="22"/>
        </w:rPr>
        <w:t>-M</w:t>
      </w:r>
      <w:r w:rsidR="004530C5" w:rsidRPr="00D05A47">
        <w:rPr>
          <w:rFonts w:ascii="Calibri" w:eastAsia="Calibri" w:hAnsi="Calibri" w:cs="Calibri"/>
          <w:sz w:val="22"/>
          <w:szCs w:val="22"/>
        </w:rPr>
        <w:t>anagement</w:t>
      </w:r>
      <w:r w:rsidR="004530C5">
        <w:rPr>
          <w:rFonts w:ascii="Calibri" w:eastAsia="Calibri" w:hAnsi="Calibri" w:cs="Calibri"/>
          <w:sz w:val="22"/>
          <w:szCs w:val="22"/>
        </w:rPr>
        <w:t>,</w:t>
      </w:r>
      <w:r w:rsidR="004530C5" w:rsidRPr="00D05A47">
        <w:rPr>
          <w:rFonts w:ascii="Calibri" w:eastAsia="Calibri" w:hAnsi="Calibri" w:cs="Calibri"/>
          <w:sz w:val="22"/>
          <w:szCs w:val="22"/>
        </w:rPr>
        <w:t xml:space="preserve"> </w:t>
      </w:r>
      <w:r w:rsidR="004530C5">
        <w:rPr>
          <w:rFonts w:ascii="Calibri" w:eastAsia="Calibri" w:hAnsi="Calibri" w:cs="Calibri"/>
          <w:sz w:val="22"/>
          <w:szCs w:val="22"/>
        </w:rPr>
        <w:t>die</w:t>
      </w:r>
      <w:r w:rsidR="0054552D" w:rsidRPr="00D05A47">
        <w:rPr>
          <w:rFonts w:ascii="Calibri" w:eastAsia="Calibri" w:hAnsi="Calibri" w:cs="Calibri"/>
          <w:sz w:val="22"/>
          <w:szCs w:val="22"/>
        </w:rPr>
        <w:t xml:space="preserve"> Partnerbetreuung </w:t>
      </w:r>
      <w:r w:rsidR="004530C5">
        <w:rPr>
          <w:rFonts w:ascii="Calibri" w:eastAsia="Calibri" w:hAnsi="Calibri" w:cs="Calibri"/>
          <w:sz w:val="22"/>
          <w:szCs w:val="22"/>
        </w:rPr>
        <w:t>und</w:t>
      </w:r>
      <w:r w:rsidR="003C621E">
        <w:rPr>
          <w:rFonts w:ascii="Calibri" w:eastAsia="Calibri" w:hAnsi="Calibri" w:cs="Calibri"/>
          <w:sz w:val="22"/>
          <w:szCs w:val="22"/>
        </w:rPr>
        <w:t xml:space="preserve"> </w:t>
      </w:r>
      <w:r w:rsidR="003C621E" w:rsidRPr="00E65D75">
        <w:rPr>
          <w:rFonts w:ascii="Calibri" w:eastAsia="Calibri" w:hAnsi="Calibri" w:cs="Calibri"/>
          <w:sz w:val="22"/>
          <w:szCs w:val="22"/>
        </w:rPr>
        <w:t>das</w:t>
      </w:r>
      <w:r w:rsidR="0054552D" w:rsidRPr="00E65D75">
        <w:rPr>
          <w:rFonts w:ascii="Calibri" w:eastAsia="Calibri" w:hAnsi="Calibri" w:cs="Calibri"/>
          <w:sz w:val="22"/>
          <w:szCs w:val="22"/>
        </w:rPr>
        <w:t xml:space="preserve"> Farming.</w:t>
      </w:r>
    </w:p>
    <w:p w14:paraId="7135A51E" w14:textId="75CE8C41" w:rsidR="001F73A0" w:rsidRDefault="001F73A0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Für das IT-Netzwerk </w:t>
      </w:r>
      <w:r w:rsidR="00D05A47">
        <w:rPr>
          <w:rFonts w:ascii="Calibri" w:eastAsia="Calibri" w:hAnsi="Calibri" w:cs="Calibri"/>
          <w:sz w:val="22"/>
          <w:szCs w:val="22"/>
        </w:rPr>
        <w:t>CPN</w:t>
      </w:r>
      <w:r w:rsidR="004530C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 vor allem</w:t>
      </w:r>
      <w:r w:rsidR="004530C5">
        <w:rPr>
          <w:rFonts w:ascii="Calibri" w:eastAsia="Calibri" w:hAnsi="Calibri" w:cs="Calibri"/>
          <w:sz w:val="22"/>
          <w:szCs w:val="22"/>
        </w:rPr>
        <w:t xml:space="preserve"> die </w:t>
      </w:r>
      <w:r w:rsidR="00353508">
        <w:rPr>
          <w:rFonts w:ascii="Calibri" w:eastAsia="Calibri" w:hAnsi="Calibri" w:cs="Calibri"/>
          <w:sz w:val="22"/>
          <w:szCs w:val="22"/>
        </w:rPr>
        <w:t xml:space="preserve">Erfahrung des Business Development Managers im </w:t>
      </w:r>
      <w:r w:rsidR="004530C5">
        <w:rPr>
          <w:rFonts w:ascii="Calibri" w:eastAsia="Calibri" w:hAnsi="Calibri" w:cs="Calibri"/>
          <w:sz w:val="22"/>
          <w:szCs w:val="22"/>
        </w:rPr>
        <w:t>Systemhaus-</w:t>
      </w:r>
      <w:r w:rsidR="00353508">
        <w:rPr>
          <w:rFonts w:ascii="Calibri" w:eastAsia="Calibri" w:hAnsi="Calibri" w:cs="Calibri"/>
          <w:sz w:val="22"/>
          <w:szCs w:val="22"/>
        </w:rPr>
        <w:t xml:space="preserve">Geschäft </w:t>
      </w:r>
      <w:r>
        <w:rPr>
          <w:rFonts w:ascii="Calibri" w:eastAsia="Calibri" w:hAnsi="Calibri" w:cs="Calibri"/>
          <w:sz w:val="22"/>
          <w:szCs w:val="22"/>
        </w:rPr>
        <w:t>ausschlaggebend:</w:t>
      </w:r>
      <w:r w:rsidR="00D05A47">
        <w:rPr>
          <w:rFonts w:ascii="Calibri" w:eastAsia="Calibri" w:hAnsi="Calibri" w:cs="Calibri"/>
          <w:sz w:val="22"/>
          <w:szCs w:val="22"/>
        </w:rPr>
        <w:t xml:space="preserve"> „Wir wollen </w:t>
      </w:r>
      <w:r>
        <w:rPr>
          <w:rFonts w:ascii="Calibri" w:eastAsia="Calibri" w:hAnsi="Calibri" w:cs="Calibri"/>
          <w:sz w:val="22"/>
          <w:szCs w:val="22"/>
        </w:rPr>
        <w:t>unser</w:t>
      </w:r>
      <w:r w:rsidR="00D05A47">
        <w:rPr>
          <w:rFonts w:ascii="Calibri" w:eastAsia="Calibri" w:hAnsi="Calibri" w:cs="Calibri"/>
          <w:sz w:val="22"/>
          <w:szCs w:val="22"/>
        </w:rPr>
        <w:t xml:space="preserve"> Portfolio </w:t>
      </w:r>
      <w:r w:rsidR="00353508">
        <w:rPr>
          <w:rFonts w:ascii="Calibri" w:eastAsia="Calibri" w:hAnsi="Calibri" w:cs="Calibri"/>
          <w:sz w:val="22"/>
          <w:szCs w:val="22"/>
        </w:rPr>
        <w:t>in dem Bereich</w:t>
      </w:r>
      <w:r w:rsidR="00D05A47">
        <w:rPr>
          <w:rFonts w:ascii="Calibri" w:eastAsia="Calibri" w:hAnsi="Calibri" w:cs="Calibri"/>
          <w:sz w:val="22"/>
          <w:szCs w:val="22"/>
        </w:rPr>
        <w:t xml:space="preserve"> </w:t>
      </w:r>
      <w:r w:rsidR="00353508">
        <w:rPr>
          <w:rFonts w:ascii="Calibri" w:eastAsia="Calibri" w:hAnsi="Calibri" w:cs="Calibri"/>
          <w:sz w:val="22"/>
          <w:szCs w:val="22"/>
        </w:rPr>
        <w:t xml:space="preserve">stark </w:t>
      </w:r>
      <w:r w:rsidR="00D05A47">
        <w:rPr>
          <w:rFonts w:ascii="Calibri" w:eastAsia="Calibri" w:hAnsi="Calibri" w:cs="Calibri"/>
          <w:sz w:val="22"/>
          <w:szCs w:val="22"/>
        </w:rPr>
        <w:t>erweitern</w:t>
      </w:r>
      <w:r w:rsidR="001373B2">
        <w:rPr>
          <w:rFonts w:ascii="Calibri" w:eastAsia="Calibri" w:hAnsi="Calibri" w:cs="Calibri"/>
          <w:sz w:val="22"/>
          <w:szCs w:val="22"/>
        </w:rPr>
        <w:t xml:space="preserve">“, sagt </w:t>
      </w:r>
      <w:r w:rsidR="005A3220" w:rsidRPr="00D05A47">
        <w:rPr>
          <w:rFonts w:ascii="Calibri" w:eastAsia="Calibri" w:hAnsi="Calibri" w:cs="Calibri"/>
          <w:sz w:val="22"/>
          <w:szCs w:val="22"/>
        </w:rPr>
        <w:t xml:space="preserve">Nikolai </w:t>
      </w:r>
      <w:proofErr w:type="spellStart"/>
      <w:r w:rsidR="005A3220" w:rsidRPr="00D05A47">
        <w:rPr>
          <w:rFonts w:ascii="Calibri" w:eastAsia="Calibri" w:hAnsi="Calibri" w:cs="Calibri"/>
          <w:sz w:val="22"/>
          <w:szCs w:val="22"/>
        </w:rPr>
        <w:t>Wisotzky</w:t>
      </w:r>
      <w:proofErr w:type="spellEnd"/>
      <w:r w:rsidR="005A3220">
        <w:rPr>
          <w:rFonts w:ascii="Calibri" w:eastAsia="Calibri" w:hAnsi="Calibri" w:cs="Calibri"/>
          <w:sz w:val="22"/>
          <w:szCs w:val="22"/>
        </w:rPr>
        <w:t>,</w:t>
      </w:r>
      <w:r w:rsidR="005A3220" w:rsidRPr="00D05A47">
        <w:rPr>
          <w:rFonts w:ascii="Calibri" w:eastAsia="Calibri" w:hAnsi="Calibri" w:cs="Calibri"/>
          <w:sz w:val="22"/>
          <w:szCs w:val="22"/>
        </w:rPr>
        <w:t xml:space="preserve"> </w:t>
      </w:r>
      <w:r w:rsidR="005A3220">
        <w:rPr>
          <w:rFonts w:ascii="Calibri" w:eastAsia="Calibri" w:hAnsi="Calibri" w:cs="Calibri"/>
          <w:sz w:val="22"/>
          <w:szCs w:val="22"/>
        </w:rPr>
        <w:t xml:space="preserve">Head </w:t>
      </w:r>
      <w:proofErr w:type="spellStart"/>
      <w:r w:rsidR="005A3220">
        <w:rPr>
          <w:rFonts w:ascii="Calibri" w:eastAsia="Calibri" w:hAnsi="Calibri" w:cs="Calibri"/>
          <w:sz w:val="22"/>
          <w:szCs w:val="22"/>
        </w:rPr>
        <w:t>of</w:t>
      </w:r>
      <w:proofErr w:type="spellEnd"/>
      <w:r w:rsidR="005A3220">
        <w:rPr>
          <w:rFonts w:ascii="Calibri" w:eastAsia="Calibri" w:hAnsi="Calibri" w:cs="Calibri"/>
          <w:sz w:val="22"/>
          <w:szCs w:val="22"/>
        </w:rPr>
        <w:t xml:space="preserve"> Business Development</w:t>
      </w:r>
      <w:r w:rsidR="003B39CB">
        <w:rPr>
          <w:rFonts w:ascii="Calibri" w:eastAsia="Calibri" w:hAnsi="Calibri" w:cs="Calibri"/>
          <w:sz w:val="22"/>
          <w:szCs w:val="22"/>
        </w:rPr>
        <w:t xml:space="preserve"> bei CPN</w:t>
      </w:r>
      <w:r w:rsidR="001373B2">
        <w:rPr>
          <w:rFonts w:ascii="Calibri" w:eastAsia="Calibri" w:hAnsi="Calibri" w:cs="Calibri"/>
          <w:sz w:val="22"/>
          <w:szCs w:val="22"/>
        </w:rPr>
        <w:t xml:space="preserve">. </w:t>
      </w:r>
      <w:r w:rsidR="003C621E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Rui Sergio Pinto Barreto wird hier neue Impulse setzen.“</w:t>
      </w:r>
    </w:p>
    <w:p w14:paraId="66743CB9" w14:textId="07A838F2" w:rsidR="00B524F7" w:rsidRDefault="00B524F7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D05A47">
        <w:rPr>
          <w:rFonts w:ascii="Calibri" w:eastAsia="Calibri" w:hAnsi="Calibri" w:cs="Calibri"/>
          <w:sz w:val="22"/>
          <w:szCs w:val="22"/>
        </w:rPr>
        <w:t>„Mich reizt das Aufbauen von neuen Bereichen</w:t>
      </w:r>
      <w:r>
        <w:rPr>
          <w:rFonts w:ascii="Calibri" w:eastAsia="Calibri" w:hAnsi="Calibri" w:cs="Calibri"/>
          <w:sz w:val="22"/>
          <w:szCs w:val="22"/>
        </w:rPr>
        <w:t xml:space="preserve"> - i</w:t>
      </w:r>
      <w:r w:rsidRPr="00D05A47">
        <w:rPr>
          <w:rFonts w:ascii="Calibri" w:eastAsia="Calibri" w:hAnsi="Calibri" w:cs="Calibri"/>
          <w:sz w:val="22"/>
          <w:szCs w:val="22"/>
        </w:rPr>
        <w:t xml:space="preserve">n unserem Fall der Ausbau </w:t>
      </w:r>
      <w:r>
        <w:rPr>
          <w:rFonts w:ascii="Calibri" w:eastAsia="Calibri" w:hAnsi="Calibri" w:cs="Calibri"/>
          <w:sz w:val="22"/>
          <w:szCs w:val="22"/>
        </w:rPr>
        <w:t>des</w:t>
      </w:r>
      <w:r w:rsidRPr="00D05A47">
        <w:rPr>
          <w:rFonts w:ascii="Calibri" w:eastAsia="Calibri" w:hAnsi="Calibri" w:cs="Calibri"/>
          <w:sz w:val="22"/>
          <w:szCs w:val="22"/>
        </w:rPr>
        <w:t xml:space="preserve"> Systemhausbereich</w:t>
      </w:r>
      <w:r>
        <w:rPr>
          <w:rFonts w:ascii="Calibri" w:eastAsia="Calibri" w:hAnsi="Calibri" w:cs="Calibri"/>
          <w:sz w:val="22"/>
          <w:szCs w:val="22"/>
        </w:rPr>
        <w:t>es</w:t>
      </w:r>
      <w:r w:rsidRPr="00D05A47">
        <w:rPr>
          <w:rFonts w:ascii="Calibri" w:eastAsia="Calibri" w:hAnsi="Calibri" w:cs="Calibri"/>
          <w:sz w:val="22"/>
          <w:szCs w:val="22"/>
        </w:rPr>
        <w:t xml:space="preserve"> innerhalb des CPN Netzwerks</w:t>
      </w:r>
      <w:r>
        <w:rPr>
          <w:rFonts w:ascii="Calibri" w:eastAsia="Calibri" w:hAnsi="Calibri" w:cs="Calibri"/>
          <w:sz w:val="22"/>
          <w:szCs w:val="22"/>
        </w:rPr>
        <w:t>“, ergänzt Dr. Rui Sergio Pinto Barreto.</w:t>
      </w:r>
    </w:p>
    <w:p w14:paraId="7566FC2A" w14:textId="39C11827" w:rsidR="00DC443E" w:rsidRDefault="00DC443E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Mit dem Neuzugang vergrößert CPN seine </w:t>
      </w:r>
      <w:r w:rsidRPr="00D05A47">
        <w:rPr>
          <w:rFonts w:ascii="Calibri" w:eastAsia="Calibri" w:hAnsi="Calibri" w:cs="Calibri"/>
          <w:sz w:val="22"/>
          <w:szCs w:val="22"/>
        </w:rPr>
        <w:t>Business Development Abteilung</w:t>
      </w:r>
      <w:r>
        <w:rPr>
          <w:rFonts w:ascii="Calibri" w:eastAsia="Calibri" w:hAnsi="Calibri" w:cs="Calibri"/>
          <w:sz w:val="22"/>
          <w:szCs w:val="22"/>
        </w:rPr>
        <w:t xml:space="preserve"> auf insgesamt vier Mitarbeitende. </w:t>
      </w:r>
      <w:r w:rsidRPr="00D05A47">
        <w:rPr>
          <w:rFonts w:ascii="Calibri" w:eastAsia="Calibri" w:hAnsi="Calibri" w:cs="Calibri"/>
          <w:sz w:val="22"/>
          <w:szCs w:val="22"/>
        </w:rPr>
        <w:t xml:space="preserve">Das Team kümmert sich um </w:t>
      </w:r>
      <w:r>
        <w:rPr>
          <w:rFonts w:ascii="Calibri" w:eastAsia="Calibri" w:hAnsi="Calibri" w:cs="Calibri"/>
          <w:sz w:val="22"/>
          <w:szCs w:val="22"/>
        </w:rPr>
        <w:t>die P</w:t>
      </w:r>
      <w:r w:rsidRPr="00D05A47">
        <w:rPr>
          <w:rFonts w:ascii="Calibri" w:eastAsia="Calibri" w:hAnsi="Calibri" w:cs="Calibri"/>
          <w:sz w:val="22"/>
          <w:szCs w:val="22"/>
        </w:rPr>
        <w:t xml:space="preserve">artnerbetreuung, </w:t>
      </w:r>
      <w:r>
        <w:rPr>
          <w:rFonts w:ascii="Calibri" w:eastAsia="Calibri" w:hAnsi="Calibri" w:cs="Calibri"/>
          <w:sz w:val="22"/>
          <w:szCs w:val="22"/>
        </w:rPr>
        <w:t xml:space="preserve">das </w:t>
      </w:r>
      <w:r w:rsidRPr="00D05A47">
        <w:rPr>
          <w:rFonts w:ascii="Calibri" w:eastAsia="Calibri" w:hAnsi="Calibri" w:cs="Calibri"/>
          <w:sz w:val="22"/>
          <w:szCs w:val="22"/>
        </w:rPr>
        <w:t>Distributions- und Herstellermanagement sowie um die Akquise von neuen Partnern und die Erschließung von neuen Geschäftsfeldern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3638D4">
        <w:rPr>
          <w:rFonts w:ascii="Calibri" w:eastAsia="Calibri" w:hAnsi="Calibri" w:cs="Calibri"/>
          <w:sz w:val="22"/>
          <w:szCs w:val="22"/>
        </w:rPr>
        <w:t>Es ist</w:t>
      </w:r>
      <w:r w:rsidRPr="00D05A47">
        <w:rPr>
          <w:rFonts w:ascii="Calibri" w:eastAsia="Calibri" w:hAnsi="Calibri" w:cs="Calibri"/>
          <w:sz w:val="22"/>
          <w:szCs w:val="22"/>
        </w:rPr>
        <w:t xml:space="preserve"> sowohl </w:t>
      </w:r>
      <w:r>
        <w:rPr>
          <w:rFonts w:ascii="Calibri" w:eastAsia="Calibri" w:hAnsi="Calibri" w:cs="Calibri"/>
          <w:sz w:val="22"/>
          <w:szCs w:val="22"/>
        </w:rPr>
        <w:t xml:space="preserve">für </w:t>
      </w:r>
      <w:r w:rsidRPr="00D05A47">
        <w:rPr>
          <w:rFonts w:ascii="Calibri" w:eastAsia="Calibri" w:hAnsi="Calibri" w:cs="Calibri"/>
          <w:sz w:val="22"/>
          <w:szCs w:val="22"/>
        </w:rPr>
        <w:t>die Partner des CPN Netzwerks als auch</w:t>
      </w:r>
      <w:r>
        <w:rPr>
          <w:rFonts w:ascii="Calibri" w:eastAsia="Calibri" w:hAnsi="Calibri" w:cs="Calibri"/>
          <w:sz w:val="22"/>
          <w:szCs w:val="22"/>
        </w:rPr>
        <w:t xml:space="preserve"> für</w:t>
      </w:r>
      <w:r w:rsidRPr="00D05A47">
        <w:rPr>
          <w:rFonts w:ascii="Calibri" w:eastAsia="Calibri" w:hAnsi="Calibri" w:cs="Calibri"/>
          <w:sz w:val="22"/>
          <w:szCs w:val="22"/>
        </w:rPr>
        <w:t xml:space="preserve"> die CPN selber</w:t>
      </w:r>
      <w:r>
        <w:rPr>
          <w:rFonts w:ascii="Calibri" w:eastAsia="Calibri" w:hAnsi="Calibri" w:cs="Calibri"/>
          <w:sz w:val="22"/>
          <w:szCs w:val="22"/>
        </w:rPr>
        <w:t xml:space="preserve"> tätig und </w:t>
      </w:r>
      <w:r w:rsidR="00734688">
        <w:rPr>
          <w:rFonts w:ascii="Calibri" w:eastAsia="Calibri" w:hAnsi="Calibri" w:cs="Calibri"/>
          <w:sz w:val="22"/>
          <w:szCs w:val="22"/>
        </w:rPr>
        <w:t>w</w:t>
      </w:r>
      <w:r w:rsidR="003638D4">
        <w:rPr>
          <w:rFonts w:ascii="Calibri" w:eastAsia="Calibri" w:hAnsi="Calibri" w:cs="Calibri"/>
          <w:sz w:val="22"/>
          <w:szCs w:val="22"/>
        </w:rPr>
        <w:t>ird</w:t>
      </w:r>
      <w:bookmarkStart w:id="4" w:name="_GoBack"/>
      <w:bookmarkEnd w:id="4"/>
      <w:r w:rsidR="007346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künftig das Systemhausgeschäft intensivieren.</w:t>
      </w:r>
    </w:p>
    <w:p w14:paraId="5127F507" w14:textId="3FED1321" w:rsidR="003F07E7" w:rsidRDefault="00F16B2A" w:rsidP="00F16B2A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Zum CPN Netzwerk gehören </w:t>
      </w:r>
      <w:r w:rsidR="00DC443E">
        <w:rPr>
          <w:rFonts w:ascii="Calibri" w:eastAsia="Calibri" w:hAnsi="Calibri" w:cs="Calibri"/>
          <w:sz w:val="22"/>
          <w:szCs w:val="22"/>
        </w:rPr>
        <w:t>aktuell</w:t>
      </w:r>
      <w:r>
        <w:rPr>
          <w:rFonts w:ascii="Calibri" w:eastAsia="Calibri" w:hAnsi="Calibri" w:cs="Calibri"/>
          <w:sz w:val="22"/>
          <w:szCs w:val="22"/>
        </w:rPr>
        <w:t xml:space="preserve"> mehr als 120 Mitglieder an 150 Standorten. Sie kommen aus den Bereichen Systemhaus, Fachhandel, E-Commerce, Reparaturdienstleistung, Service und Support.</w:t>
      </w:r>
      <w:r w:rsidR="00562D81">
        <w:rPr>
          <w:rFonts w:ascii="Calibri" w:eastAsia="Calibri" w:hAnsi="Calibri" w:cs="Calibri"/>
          <w:sz w:val="22"/>
          <w:szCs w:val="22"/>
        </w:rPr>
        <w:t xml:space="preserve"> CPN unterstützt seine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A3220">
        <w:rPr>
          <w:rFonts w:ascii="Calibri" w:eastAsia="Calibri" w:hAnsi="Calibri" w:cs="Calibri"/>
          <w:sz w:val="22"/>
          <w:szCs w:val="22"/>
        </w:rPr>
        <w:t xml:space="preserve">Mitglieder </w:t>
      </w:r>
      <w:r w:rsidR="00B524F7">
        <w:rPr>
          <w:rFonts w:ascii="Calibri" w:eastAsia="Calibri" w:hAnsi="Calibri" w:cs="Calibri"/>
          <w:sz w:val="22"/>
          <w:szCs w:val="22"/>
        </w:rPr>
        <w:t>u.a.</w:t>
      </w:r>
      <w:r w:rsidR="00562D81">
        <w:rPr>
          <w:rFonts w:ascii="Calibri" w:eastAsia="Calibri" w:hAnsi="Calibri" w:cs="Calibri"/>
          <w:sz w:val="22"/>
          <w:szCs w:val="22"/>
        </w:rPr>
        <w:t xml:space="preserve"> bei Beschaffung</w:t>
      </w:r>
      <w:r w:rsidR="00B524F7">
        <w:rPr>
          <w:rFonts w:ascii="Calibri" w:eastAsia="Calibri" w:hAnsi="Calibri" w:cs="Calibri"/>
          <w:sz w:val="22"/>
          <w:szCs w:val="22"/>
        </w:rPr>
        <w:t xml:space="preserve"> und</w:t>
      </w:r>
      <w:r w:rsidR="00562D81">
        <w:rPr>
          <w:rFonts w:ascii="Calibri" w:eastAsia="Calibri" w:hAnsi="Calibri" w:cs="Calibri"/>
          <w:sz w:val="22"/>
          <w:szCs w:val="22"/>
        </w:rPr>
        <w:t xml:space="preserve"> Logistik, in Personalfragen und</w:t>
      </w:r>
      <w:r w:rsidR="00B524F7">
        <w:rPr>
          <w:rFonts w:ascii="Calibri" w:eastAsia="Calibri" w:hAnsi="Calibri" w:cs="Calibri"/>
          <w:sz w:val="22"/>
          <w:szCs w:val="22"/>
        </w:rPr>
        <w:t xml:space="preserve"> bei</w:t>
      </w:r>
      <w:r w:rsidR="00562D81">
        <w:rPr>
          <w:rFonts w:ascii="Calibri" w:eastAsia="Calibri" w:hAnsi="Calibri" w:cs="Calibri"/>
          <w:sz w:val="22"/>
          <w:szCs w:val="22"/>
        </w:rPr>
        <w:t xml:space="preserve"> ihrem Marketing. </w:t>
      </w:r>
      <w:r w:rsidR="00562D81">
        <w:rPr>
          <w:rFonts w:ascii="Calibri" w:eastAsia="Calibri" w:hAnsi="Calibri" w:cs="Calibri"/>
          <w:sz w:val="22"/>
          <w:szCs w:val="22"/>
        </w:rPr>
        <w:lastRenderedPageBreak/>
        <w:t xml:space="preserve">So </w:t>
      </w:r>
      <w:r w:rsidR="005A3220">
        <w:rPr>
          <w:rFonts w:ascii="Calibri" w:eastAsia="Calibri" w:hAnsi="Calibri" w:cs="Calibri"/>
          <w:sz w:val="22"/>
          <w:szCs w:val="22"/>
        </w:rPr>
        <w:t xml:space="preserve">profitieren </w:t>
      </w:r>
      <w:r w:rsidR="00562D81">
        <w:rPr>
          <w:rFonts w:ascii="Calibri" w:eastAsia="Calibri" w:hAnsi="Calibri" w:cs="Calibri"/>
          <w:sz w:val="22"/>
          <w:szCs w:val="22"/>
        </w:rPr>
        <w:t>die</w:t>
      </w:r>
      <w:r w:rsidR="00B524F7">
        <w:rPr>
          <w:rFonts w:ascii="Calibri" w:eastAsia="Calibri" w:hAnsi="Calibri" w:cs="Calibri"/>
          <w:sz w:val="22"/>
          <w:szCs w:val="22"/>
        </w:rPr>
        <w:t xml:space="preserve"> Mitglieder beispielsweise</w:t>
      </w:r>
      <w:r w:rsidR="00562D81">
        <w:rPr>
          <w:rFonts w:ascii="Calibri" w:eastAsia="Calibri" w:hAnsi="Calibri" w:cs="Calibri"/>
          <w:sz w:val="22"/>
          <w:szCs w:val="22"/>
        </w:rPr>
        <w:t xml:space="preserve"> </w:t>
      </w:r>
      <w:r w:rsidR="005A3220">
        <w:rPr>
          <w:rFonts w:ascii="Calibri" w:eastAsia="Calibri" w:hAnsi="Calibri" w:cs="Calibri"/>
          <w:sz w:val="22"/>
          <w:szCs w:val="22"/>
        </w:rPr>
        <w:t>von Rahmenverträgen mit diversen Kooperationspartnern, z.B. bei Versand- und Lieferkonditionen, Finanzdienstleistungen</w:t>
      </w:r>
      <w:r w:rsidR="00562D81">
        <w:rPr>
          <w:rFonts w:ascii="Calibri" w:eastAsia="Calibri" w:hAnsi="Calibri" w:cs="Calibri"/>
          <w:sz w:val="22"/>
          <w:szCs w:val="22"/>
        </w:rPr>
        <w:t>, Software-Tools, Versicherungen</w:t>
      </w:r>
      <w:r w:rsidR="005A3220">
        <w:rPr>
          <w:rFonts w:ascii="Calibri" w:eastAsia="Calibri" w:hAnsi="Calibri" w:cs="Calibri"/>
          <w:sz w:val="22"/>
          <w:szCs w:val="22"/>
        </w:rPr>
        <w:t xml:space="preserve"> u.v.m. Dank des Netzwerks können sich die Mitglieder auf ihre Kernkompetenzen konzentrieren und </w:t>
      </w:r>
      <w:r>
        <w:rPr>
          <w:rFonts w:ascii="Calibri" w:eastAsia="Calibri" w:hAnsi="Calibri" w:cs="Calibri"/>
          <w:sz w:val="22"/>
          <w:szCs w:val="22"/>
        </w:rPr>
        <w:t xml:space="preserve">ihre Märkte individuell erweitern. </w:t>
      </w:r>
    </w:p>
    <w:p w14:paraId="71722135" w14:textId="7205D7AB" w:rsidR="001E04E3" w:rsidRDefault="00562D81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CPN ist stark wachstumsorientiert. </w:t>
      </w:r>
      <w:r w:rsidR="005A3220">
        <w:rPr>
          <w:rFonts w:ascii="Calibri" w:eastAsia="Calibri" w:hAnsi="Calibri" w:cs="Calibri"/>
          <w:sz w:val="22"/>
          <w:szCs w:val="22"/>
        </w:rPr>
        <w:t>„Wir wollen Synergien und Kooperationen in unserem Netzwerk fördern</w:t>
      </w:r>
      <w:r w:rsidR="003F07E7">
        <w:rPr>
          <w:rFonts w:ascii="Calibri" w:eastAsia="Calibri" w:hAnsi="Calibri" w:cs="Calibri"/>
          <w:sz w:val="22"/>
          <w:szCs w:val="22"/>
        </w:rPr>
        <w:t xml:space="preserve"> und es zudem weiter ausbauen</w:t>
      </w:r>
      <w:r w:rsidR="005A3220">
        <w:rPr>
          <w:rFonts w:ascii="Calibri" w:eastAsia="Calibri" w:hAnsi="Calibri" w:cs="Calibri"/>
          <w:sz w:val="22"/>
          <w:szCs w:val="22"/>
        </w:rPr>
        <w:t xml:space="preserve">“, so </w:t>
      </w:r>
      <w:r w:rsidR="003F07E7">
        <w:rPr>
          <w:rFonts w:ascii="Calibri" w:eastAsia="Calibri" w:hAnsi="Calibri" w:cs="Calibri"/>
          <w:sz w:val="22"/>
          <w:szCs w:val="22"/>
        </w:rPr>
        <w:t>Tobias Schulte-Ostermann, Geschäftsführer von CPN. „</w:t>
      </w:r>
      <w:r w:rsidR="003073C4">
        <w:rPr>
          <w:rFonts w:ascii="Calibri" w:eastAsia="Calibri" w:hAnsi="Calibri" w:cs="Calibri"/>
          <w:sz w:val="22"/>
          <w:szCs w:val="22"/>
        </w:rPr>
        <w:t xml:space="preserve">Unser Ziel ist ein Partnernetzwerk mit 200 Mitgliedern. </w:t>
      </w:r>
      <w:r w:rsidR="001C78BA">
        <w:rPr>
          <w:rFonts w:ascii="Calibri" w:eastAsia="Calibri" w:hAnsi="Calibri" w:cs="Calibri"/>
          <w:sz w:val="22"/>
          <w:szCs w:val="22"/>
        </w:rPr>
        <w:t>Das geht nur mit</w:t>
      </w:r>
      <w:r w:rsidR="003F07E7">
        <w:rPr>
          <w:rFonts w:ascii="Calibri" w:eastAsia="Calibri" w:hAnsi="Calibri" w:cs="Calibri"/>
          <w:sz w:val="22"/>
          <w:szCs w:val="22"/>
        </w:rPr>
        <w:t xml:space="preserve"> </w:t>
      </w:r>
      <w:r w:rsidR="001C78BA">
        <w:rPr>
          <w:rFonts w:ascii="Calibri" w:eastAsia="Calibri" w:hAnsi="Calibri" w:cs="Calibri"/>
          <w:sz w:val="22"/>
          <w:szCs w:val="22"/>
        </w:rPr>
        <w:t>kreativen, engagierten Mitarbeitern. Wir freuen uns daher sehr, dass Dr. Rui Sergio Pinto Barreto ab sofort Teil unseres Teams ist.“</w:t>
      </w:r>
      <w:r w:rsidR="00FD6220">
        <w:rPr>
          <w:rFonts w:ascii="Calibri" w:eastAsia="Calibri" w:hAnsi="Calibri" w:cs="Calibri"/>
          <w:sz w:val="22"/>
          <w:szCs w:val="22"/>
        </w:rPr>
        <w:t xml:space="preserve"> </w:t>
      </w:r>
    </w:p>
    <w:p w14:paraId="76C84D1A" w14:textId="0E0796CC" w:rsidR="0044618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7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5083BCAE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Die Geschäftsführung setzt sich aus Reinhold </w:t>
      </w:r>
      <w:proofErr w:type="spellStart"/>
      <w:r>
        <w:rPr>
          <w:rFonts w:ascii="Calibri" w:eastAsia="Calibri" w:hAnsi="Calibri" w:cs="Calibri"/>
          <w:sz w:val="20"/>
          <w:szCs w:val="20"/>
        </w:rPr>
        <w:t>Gatzka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Tobias Schulte-Ostermann zusammen. CPN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5310CB0F" w14:textId="6EB4B9B4" w:rsidR="004B10C8" w:rsidRPr="004B10C8" w:rsidRDefault="004419C8" w:rsidP="004B10C8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D05A47">
        <w:rPr>
          <w:rFonts w:ascii="Calibri" w:eastAsia="Calibri" w:hAnsi="Calibri" w:cs="Calibri"/>
          <w:sz w:val="20"/>
          <w:szCs w:val="20"/>
        </w:rPr>
        <w:t xml:space="preserve"> und</w:t>
      </w:r>
      <w:r w:rsidR="004670A4" w:rsidRPr="004B10C8">
        <w:rPr>
          <w:rFonts w:ascii="Calibri" w:eastAsia="Calibri" w:hAnsi="Calibri" w:cs="Calibri"/>
          <w:sz w:val="20"/>
          <w:szCs w:val="20"/>
        </w:rPr>
        <w:t xml:space="preserve"> 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8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B3E8" w16cex:dateUtc="2023-02-07T10:26:00Z"/>
  <w16cex:commentExtensible w16cex:durableId="278CB0A6" w16cex:dateUtc="2023-02-07T10:12:00Z"/>
  <w16cex:commentExtensible w16cex:durableId="278CB649" w16cex:dateUtc="2023-02-07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68F7" w14:textId="77777777" w:rsidR="00754208" w:rsidRDefault="00754208">
      <w:r>
        <w:separator/>
      </w:r>
    </w:p>
  </w:endnote>
  <w:endnote w:type="continuationSeparator" w:id="0">
    <w:p w14:paraId="03073C37" w14:textId="77777777" w:rsidR="00754208" w:rsidRDefault="007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1E73" w14:textId="77777777" w:rsidR="00754208" w:rsidRDefault="00754208">
      <w:r>
        <w:separator/>
      </w:r>
    </w:p>
  </w:footnote>
  <w:footnote w:type="continuationSeparator" w:id="0">
    <w:p w14:paraId="10ABF8CB" w14:textId="77777777" w:rsidR="00754208" w:rsidRDefault="0075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2839"/>
    <w:rsid w:val="00016D4B"/>
    <w:rsid w:val="00021440"/>
    <w:rsid w:val="00024804"/>
    <w:rsid w:val="00024FC0"/>
    <w:rsid w:val="0003323A"/>
    <w:rsid w:val="00035273"/>
    <w:rsid w:val="00045528"/>
    <w:rsid w:val="000476DB"/>
    <w:rsid w:val="00063033"/>
    <w:rsid w:val="00065A8E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23729"/>
    <w:rsid w:val="00136ECC"/>
    <w:rsid w:val="001373B2"/>
    <w:rsid w:val="0018389D"/>
    <w:rsid w:val="00190AC8"/>
    <w:rsid w:val="0019755E"/>
    <w:rsid w:val="001B4FB9"/>
    <w:rsid w:val="001B7D1C"/>
    <w:rsid w:val="001C09E3"/>
    <w:rsid w:val="001C122C"/>
    <w:rsid w:val="001C78BA"/>
    <w:rsid w:val="001D24BE"/>
    <w:rsid w:val="001E04E3"/>
    <w:rsid w:val="001E080D"/>
    <w:rsid w:val="001E7164"/>
    <w:rsid w:val="001E7853"/>
    <w:rsid w:val="001F4587"/>
    <w:rsid w:val="001F735F"/>
    <w:rsid w:val="001F73A0"/>
    <w:rsid w:val="00200400"/>
    <w:rsid w:val="0020363C"/>
    <w:rsid w:val="00207A73"/>
    <w:rsid w:val="00212421"/>
    <w:rsid w:val="0022127C"/>
    <w:rsid w:val="0022249C"/>
    <w:rsid w:val="00224E94"/>
    <w:rsid w:val="00230DEA"/>
    <w:rsid w:val="00241537"/>
    <w:rsid w:val="0025274F"/>
    <w:rsid w:val="002643DE"/>
    <w:rsid w:val="002736C9"/>
    <w:rsid w:val="002764CE"/>
    <w:rsid w:val="00276F98"/>
    <w:rsid w:val="002817BE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3DA2"/>
    <w:rsid w:val="002F635F"/>
    <w:rsid w:val="00303395"/>
    <w:rsid w:val="003073C4"/>
    <w:rsid w:val="00312865"/>
    <w:rsid w:val="00313E80"/>
    <w:rsid w:val="00324D4D"/>
    <w:rsid w:val="00336721"/>
    <w:rsid w:val="003475C1"/>
    <w:rsid w:val="00353508"/>
    <w:rsid w:val="003638D4"/>
    <w:rsid w:val="003670F0"/>
    <w:rsid w:val="00367896"/>
    <w:rsid w:val="0037029E"/>
    <w:rsid w:val="00391609"/>
    <w:rsid w:val="003A4E0F"/>
    <w:rsid w:val="003B39CB"/>
    <w:rsid w:val="003B49EB"/>
    <w:rsid w:val="003C621E"/>
    <w:rsid w:val="003D629D"/>
    <w:rsid w:val="003F07E7"/>
    <w:rsid w:val="00400677"/>
    <w:rsid w:val="0040124F"/>
    <w:rsid w:val="00425634"/>
    <w:rsid w:val="004365CE"/>
    <w:rsid w:val="004419C8"/>
    <w:rsid w:val="00443CEB"/>
    <w:rsid w:val="00446182"/>
    <w:rsid w:val="004530C5"/>
    <w:rsid w:val="00454291"/>
    <w:rsid w:val="004552EB"/>
    <w:rsid w:val="00461FAA"/>
    <w:rsid w:val="004670A4"/>
    <w:rsid w:val="00474685"/>
    <w:rsid w:val="00486432"/>
    <w:rsid w:val="00486E6F"/>
    <w:rsid w:val="004926B9"/>
    <w:rsid w:val="0049712B"/>
    <w:rsid w:val="004A1E80"/>
    <w:rsid w:val="004B10C8"/>
    <w:rsid w:val="004B5B97"/>
    <w:rsid w:val="004C0270"/>
    <w:rsid w:val="004C14F1"/>
    <w:rsid w:val="004D0CE0"/>
    <w:rsid w:val="004D25D2"/>
    <w:rsid w:val="004E1EA7"/>
    <w:rsid w:val="004F1E02"/>
    <w:rsid w:val="004F7CB2"/>
    <w:rsid w:val="00507A0E"/>
    <w:rsid w:val="005107EB"/>
    <w:rsid w:val="005143C3"/>
    <w:rsid w:val="00542AB9"/>
    <w:rsid w:val="0054552D"/>
    <w:rsid w:val="00562D81"/>
    <w:rsid w:val="00573539"/>
    <w:rsid w:val="0058101A"/>
    <w:rsid w:val="0058455E"/>
    <w:rsid w:val="00592026"/>
    <w:rsid w:val="0059549F"/>
    <w:rsid w:val="00597DE4"/>
    <w:rsid w:val="005A3220"/>
    <w:rsid w:val="005C5F58"/>
    <w:rsid w:val="005C6D53"/>
    <w:rsid w:val="005E674E"/>
    <w:rsid w:val="005F66F6"/>
    <w:rsid w:val="00622202"/>
    <w:rsid w:val="00633E17"/>
    <w:rsid w:val="00645188"/>
    <w:rsid w:val="00653687"/>
    <w:rsid w:val="0065401E"/>
    <w:rsid w:val="00686C25"/>
    <w:rsid w:val="006917DE"/>
    <w:rsid w:val="006B0477"/>
    <w:rsid w:val="006C275A"/>
    <w:rsid w:val="006C2B62"/>
    <w:rsid w:val="006C5C4C"/>
    <w:rsid w:val="00710CAC"/>
    <w:rsid w:val="0071516D"/>
    <w:rsid w:val="00723510"/>
    <w:rsid w:val="00734688"/>
    <w:rsid w:val="00737375"/>
    <w:rsid w:val="00746DF3"/>
    <w:rsid w:val="00746EC2"/>
    <w:rsid w:val="00754208"/>
    <w:rsid w:val="00760C9D"/>
    <w:rsid w:val="0078695A"/>
    <w:rsid w:val="0079389B"/>
    <w:rsid w:val="007A31F1"/>
    <w:rsid w:val="007B0155"/>
    <w:rsid w:val="007C5932"/>
    <w:rsid w:val="007C6E53"/>
    <w:rsid w:val="00800BB6"/>
    <w:rsid w:val="0080424C"/>
    <w:rsid w:val="0081416A"/>
    <w:rsid w:val="00823AE8"/>
    <w:rsid w:val="008359E8"/>
    <w:rsid w:val="008639A6"/>
    <w:rsid w:val="00891222"/>
    <w:rsid w:val="008A175D"/>
    <w:rsid w:val="008C0AB1"/>
    <w:rsid w:val="008E5E2D"/>
    <w:rsid w:val="008F1439"/>
    <w:rsid w:val="008F3439"/>
    <w:rsid w:val="008F584B"/>
    <w:rsid w:val="009023B0"/>
    <w:rsid w:val="00911EED"/>
    <w:rsid w:val="00912760"/>
    <w:rsid w:val="009225F8"/>
    <w:rsid w:val="00930D8B"/>
    <w:rsid w:val="00947327"/>
    <w:rsid w:val="00947E68"/>
    <w:rsid w:val="00964E83"/>
    <w:rsid w:val="00967B6C"/>
    <w:rsid w:val="00976305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DA"/>
    <w:rsid w:val="00A246B7"/>
    <w:rsid w:val="00A347A6"/>
    <w:rsid w:val="00A57297"/>
    <w:rsid w:val="00A935B3"/>
    <w:rsid w:val="00A947EA"/>
    <w:rsid w:val="00AA5073"/>
    <w:rsid w:val="00AA732D"/>
    <w:rsid w:val="00AB3A5E"/>
    <w:rsid w:val="00AC7E0D"/>
    <w:rsid w:val="00AD3821"/>
    <w:rsid w:val="00AD6B5C"/>
    <w:rsid w:val="00AD6B92"/>
    <w:rsid w:val="00AE7EAE"/>
    <w:rsid w:val="00AF273F"/>
    <w:rsid w:val="00B2241E"/>
    <w:rsid w:val="00B2262D"/>
    <w:rsid w:val="00B30879"/>
    <w:rsid w:val="00B5037F"/>
    <w:rsid w:val="00B524F7"/>
    <w:rsid w:val="00B6266F"/>
    <w:rsid w:val="00B83835"/>
    <w:rsid w:val="00B96D6C"/>
    <w:rsid w:val="00BA137A"/>
    <w:rsid w:val="00BA5043"/>
    <w:rsid w:val="00BC1E26"/>
    <w:rsid w:val="00BE019F"/>
    <w:rsid w:val="00BF7B1E"/>
    <w:rsid w:val="00C101E1"/>
    <w:rsid w:val="00C17774"/>
    <w:rsid w:val="00C66C9F"/>
    <w:rsid w:val="00C7140E"/>
    <w:rsid w:val="00C759C4"/>
    <w:rsid w:val="00C763F9"/>
    <w:rsid w:val="00C93153"/>
    <w:rsid w:val="00C937CD"/>
    <w:rsid w:val="00CC2B72"/>
    <w:rsid w:val="00CD0115"/>
    <w:rsid w:val="00CE6FFE"/>
    <w:rsid w:val="00CF457C"/>
    <w:rsid w:val="00D05A47"/>
    <w:rsid w:val="00D10DFB"/>
    <w:rsid w:val="00D13BFC"/>
    <w:rsid w:val="00D14CC5"/>
    <w:rsid w:val="00D46593"/>
    <w:rsid w:val="00D57451"/>
    <w:rsid w:val="00D8722B"/>
    <w:rsid w:val="00DA4B60"/>
    <w:rsid w:val="00DC0D1B"/>
    <w:rsid w:val="00DC443E"/>
    <w:rsid w:val="00DF6F69"/>
    <w:rsid w:val="00DF78A5"/>
    <w:rsid w:val="00DF7F49"/>
    <w:rsid w:val="00E02935"/>
    <w:rsid w:val="00E22752"/>
    <w:rsid w:val="00E26AE9"/>
    <w:rsid w:val="00E42FB8"/>
    <w:rsid w:val="00E56445"/>
    <w:rsid w:val="00E65D75"/>
    <w:rsid w:val="00E65F7F"/>
    <w:rsid w:val="00E663AA"/>
    <w:rsid w:val="00EB02F3"/>
    <w:rsid w:val="00EC0D5C"/>
    <w:rsid w:val="00ED657B"/>
    <w:rsid w:val="00EF6314"/>
    <w:rsid w:val="00F07A30"/>
    <w:rsid w:val="00F11614"/>
    <w:rsid w:val="00F16B2A"/>
    <w:rsid w:val="00F3050A"/>
    <w:rsid w:val="00F30998"/>
    <w:rsid w:val="00F44471"/>
    <w:rsid w:val="00F475FC"/>
    <w:rsid w:val="00F57A5E"/>
    <w:rsid w:val="00F71BC6"/>
    <w:rsid w:val="00FB33E1"/>
    <w:rsid w:val="00FC1598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club.rocks/pres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n.network/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2022-03-02T15:43:00Z</cp:lastPrinted>
  <dcterms:created xsi:type="dcterms:W3CDTF">2023-02-07T12:48:00Z</dcterms:created>
  <dcterms:modified xsi:type="dcterms:W3CDTF">2023-02-07T12:49:00Z</dcterms:modified>
</cp:coreProperties>
</file>